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498F32" w14:textId="77777777" w:rsidR="00A16317" w:rsidRPr="002E6911" w:rsidRDefault="00A16317" w:rsidP="002E6911">
      <w:pPr>
        <w:ind w:right="-216"/>
        <w:rPr>
          <w:rFonts w:asciiTheme="minorHAnsi" w:hAnsiTheme="minorHAnsi" w:cs="Arial"/>
          <w:b/>
          <w:sz w:val="18"/>
          <w:szCs w:val="18"/>
        </w:rPr>
      </w:pPr>
    </w:p>
    <w:p w14:paraId="4C0747EE" w14:textId="77777777" w:rsidR="00A16317" w:rsidRPr="002E6911" w:rsidRDefault="00A16317" w:rsidP="002E6911">
      <w:pPr>
        <w:ind w:right="-216"/>
        <w:rPr>
          <w:rFonts w:asciiTheme="minorHAnsi" w:hAnsiTheme="minorHAnsi" w:cs="Arial"/>
          <w:b/>
          <w:sz w:val="18"/>
          <w:szCs w:val="18"/>
        </w:rPr>
      </w:pPr>
    </w:p>
    <w:p w14:paraId="4E5F5C56" w14:textId="77777777" w:rsidR="00B664A7" w:rsidRPr="002E6911" w:rsidRDefault="00B664A7" w:rsidP="002E6911">
      <w:pPr>
        <w:ind w:right="-216"/>
        <w:jc w:val="center"/>
        <w:rPr>
          <w:rFonts w:asciiTheme="minorHAnsi" w:hAnsiTheme="minorHAnsi" w:cs="Arial"/>
          <w:b/>
          <w:sz w:val="18"/>
          <w:szCs w:val="18"/>
        </w:rPr>
      </w:pPr>
    </w:p>
    <w:p w14:paraId="3B663824" w14:textId="77777777" w:rsidR="00A16317" w:rsidRPr="002E6911" w:rsidRDefault="00A16317" w:rsidP="002E6911">
      <w:pPr>
        <w:ind w:right="-216"/>
        <w:rPr>
          <w:rFonts w:asciiTheme="minorHAnsi" w:hAnsiTheme="minorHAnsi" w:cs="Arial"/>
          <w:b/>
          <w:sz w:val="18"/>
          <w:szCs w:val="18"/>
        </w:rPr>
      </w:pPr>
    </w:p>
    <w:p w14:paraId="5B84A24E" w14:textId="77777777" w:rsidR="00A16317" w:rsidRPr="002E6911" w:rsidRDefault="00A16317" w:rsidP="002E6911">
      <w:pPr>
        <w:ind w:right="-216"/>
        <w:rPr>
          <w:rFonts w:asciiTheme="minorHAnsi" w:hAnsiTheme="minorHAnsi" w:cs="Arial"/>
          <w:b/>
          <w:sz w:val="18"/>
          <w:szCs w:val="18"/>
        </w:rPr>
      </w:pPr>
    </w:p>
    <w:p w14:paraId="0A537364" w14:textId="77777777" w:rsidR="00A16317" w:rsidRPr="002E6911" w:rsidRDefault="00A16317" w:rsidP="002E6911">
      <w:pPr>
        <w:ind w:right="-216"/>
        <w:rPr>
          <w:rFonts w:asciiTheme="minorHAnsi" w:hAnsiTheme="minorHAnsi" w:cs="Arial"/>
          <w:b/>
          <w:smallCaps/>
          <w:sz w:val="18"/>
          <w:szCs w:val="18"/>
        </w:rPr>
      </w:pPr>
    </w:p>
    <w:p w14:paraId="3E7E69C4" w14:textId="77777777" w:rsidR="006C14FE" w:rsidRPr="002E6911" w:rsidRDefault="0002409A" w:rsidP="002E6911">
      <w:pPr>
        <w:ind w:right="-216"/>
        <w:rPr>
          <w:rFonts w:asciiTheme="minorHAnsi" w:hAnsiTheme="minorHAnsi" w:cs="Arial"/>
          <w:b/>
          <w:smallCaps/>
          <w:sz w:val="18"/>
          <w:szCs w:val="18"/>
        </w:rPr>
      </w:pPr>
      <w:r w:rsidRPr="0002409A">
        <w:rPr>
          <w:rFonts w:asciiTheme="minorHAnsi" w:hAnsiTheme="minorHAnsi" w:cs="Arial"/>
          <w:b/>
          <w:smallCaps/>
          <w:sz w:val="18"/>
          <w:szCs w:val="18"/>
        </w:rPr>
        <w:t>Instruction for Use</w:t>
      </w:r>
    </w:p>
    <w:p w14:paraId="12AC6503" w14:textId="77777777" w:rsidR="00A16317" w:rsidRPr="002E6911" w:rsidRDefault="00A16317" w:rsidP="002E6911">
      <w:pPr>
        <w:ind w:right="-216"/>
        <w:rPr>
          <w:rFonts w:asciiTheme="minorHAnsi" w:hAnsiTheme="minorHAnsi" w:cs="Arial"/>
          <w:b/>
          <w:smallCaps/>
          <w:sz w:val="18"/>
          <w:szCs w:val="18"/>
        </w:rPr>
      </w:pPr>
    </w:p>
    <w:p w14:paraId="7AABF1A3" w14:textId="77777777" w:rsidR="00A16317" w:rsidRPr="002E6911" w:rsidRDefault="00A16317" w:rsidP="002E6911">
      <w:pPr>
        <w:ind w:right="-216"/>
        <w:rPr>
          <w:rFonts w:asciiTheme="minorHAnsi" w:hAnsiTheme="minorHAnsi" w:cs="Arial"/>
          <w:b/>
          <w:smallCaps/>
          <w:sz w:val="18"/>
          <w:szCs w:val="18"/>
        </w:rPr>
      </w:pPr>
    </w:p>
    <w:p w14:paraId="3161FA58" w14:textId="48CA9617" w:rsidR="00A16317" w:rsidRPr="002E6911" w:rsidRDefault="0002409A" w:rsidP="002E6911">
      <w:pPr>
        <w:pStyle w:val="ListParagraph"/>
        <w:ind w:left="0"/>
        <w:rPr>
          <w:rFonts w:asciiTheme="minorHAnsi" w:hAnsiTheme="minorHAnsi" w:cs="Arial"/>
          <w:b/>
          <w:smallCaps/>
          <w:sz w:val="18"/>
          <w:szCs w:val="18"/>
        </w:rPr>
      </w:pPr>
      <w:r w:rsidRPr="0002409A">
        <w:rPr>
          <w:rFonts w:asciiTheme="minorHAnsi" w:hAnsiTheme="minorHAnsi" w:cs="Arial"/>
          <w:b/>
          <w:smallCaps/>
          <w:sz w:val="18"/>
          <w:szCs w:val="18"/>
        </w:rPr>
        <w:t>Bio</w:t>
      </w:r>
      <w:r w:rsidR="00F13026">
        <w:rPr>
          <w:rFonts w:asciiTheme="minorHAnsi" w:hAnsiTheme="minorHAnsi" w:cs="Arial"/>
          <w:b/>
          <w:smallCaps/>
          <w:sz w:val="18"/>
          <w:szCs w:val="18"/>
        </w:rPr>
        <w:t xml:space="preserve">Freedom </w:t>
      </w:r>
      <w:r w:rsidR="001A5BC7">
        <w:rPr>
          <w:rFonts w:asciiTheme="minorHAnsi" w:hAnsiTheme="minorHAnsi" w:cs="Arial"/>
          <w:b/>
          <w:smallCaps/>
          <w:sz w:val="18"/>
          <w:szCs w:val="18"/>
        </w:rPr>
        <w:t>Ultra</w:t>
      </w:r>
    </w:p>
    <w:p w14:paraId="16CDCCD3" w14:textId="77777777" w:rsidR="006C14FE" w:rsidRPr="002E6911" w:rsidRDefault="0002409A" w:rsidP="002E6911">
      <w:pPr>
        <w:pStyle w:val="ListParagraph"/>
        <w:ind w:left="0"/>
        <w:rPr>
          <w:rFonts w:asciiTheme="minorHAnsi" w:hAnsiTheme="minorHAnsi" w:cs="Arial"/>
          <w:b/>
          <w:sz w:val="18"/>
          <w:szCs w:val="18"/>
        </w:rPr>
      </w:pPr>
      <w:r w:rsidRPr="0002409A">
        <w:rPr>
          <w:rFonts w:asciiTheme="minorHAnsi" w:hAnsiTheme="minorHAnsi" w:cs="Arial"/>
          <w:b/>
          <w:sz w:val="18"/>
          <w:szCs w:val="18"/>
        </w:rPr>
        <w:t xml:space="preserve">Drug </w:t>
      </w:r>
      <w:r w:rsidR="00F13026">
        <w:rPr>
          <w:rFonts w:asciiTheme="minorHAnsi" w:hAnsiTheme="minorHAnsi" w:cs="Arial"/>
          <w:b/>
          <w:sz w:val="18"/>
          <w:szCs w:val="18"/>
        </w:rPr>
        <w:t>Coated</w:t>
      </w:r>
      <w:r w:rsidRPr="0002409A">
        <w:rPr>
          <w:rFonts w:asciiTheme="minorHAnsi" w:hAnsiTheme="minorHAnsi" w:cs="Arial"/>
          <w:b/>
          <w:sz w:val="18"/>
          <w:szCs w:val="18"/>
        </w:rPr>
        <w:t xml:space="preserve"> Coronary Stent System </w:t>
      </w:r>
    </w:p>
    <w:p w14:paraId="70377FBC" w14:textId="77777777" w:rsidR="00DA689B" w:rsidRPr="002E6911" w:rsidRDefault="00DA689B" w:rsidP="002E6911">
      <w:pPr>
        <w:pStyle w:val="ListParagraph"/>
        <w:ind w:left="0"/>
        <w:rPr>
          <w:rFonts w:asciiTheme="minorHAnsi" w:hAnsiTheme="minorHAnsi" w:cs="Arial"/>
          <w:sz w:val="18"/>
          <w:szCs w:val="18"/>
        </w:rPr>
      </w:pPr>
    </w:p>
    <w:p w14:paraId="1C2C3B45" w14:textId="77777777" w:rsidR="006C14FE" w:rsidRPr="002E6911" w:rsidRDefault="006C14FE" w:rsidP="002E6911">
      <w:pPr>
        <w:pStyle w:val="ListParagraph"/>
        <w:rPr>
          <w:rFonts w:asciiTheme="minorHAnsi" w:hAnsiTheme="minorHAnsi" w:cs="Arial"/>
          <w:sz w:val="18"/>
          <w:szCs w:val="18"/>
        </w:rPr>
      </w:pPr>
    </w:p>
    <w:p w14:paraId="67EA962A" w14:textId="77777777" w:rsidR="006474BF" w:rsidRDefault="006474BF" w:rsidP="002E6911">
      <w:pPr>
        <w:pStyle w:val="ListParagraph"/>
        <w:rPr>
          <w:rFonts w:asciiTheme="minorHAnsi" w:hAnsiTheme="minorHAnsi" w:cs="Arial"/>
          <w:sz w:val="18"/>
          <w:szCs w:val="18"/>
        </w:rPr>
      </w:pPr>
    </w:p>
    <w:p w14:paraId="2D8FA9C4" w14:textId="77777777" w:rsidR="00212614" w:rsidRPr="006474BF" w:rsidRDefault="00212614" w:rsidP="006474BF">
      <w:pPr>
        <w:pStyle w:val="ListParagraph"/>
        <w:rPr>
          <w:rFonts w:asciiTheme="minorHAnsi" w:hAnsiTheme="minorHAnsi" w:cs="Arial"/>
          <w:sz w:val="18"/>
          <w:szCs w:val="18"/>
        </w:rPr>
        <w:sectPr w:rsidR="00212614" w:rsidRPr="006474BF" w:rsidSect="00241557">
          <w:headerReference w:type="default" r:id="rId11"/>
          <w:footerReference w:type="default" r:id="rId12"/>
          <w:footerReference w:type="first" r:id="rId13"/>
          <w:type w:val="continuous"/>
          <w:pgSz w:w="8391" w:h="11907" w:code="11"/>
          <w:pgMar w:top="820" w:right="1008" w:bottom="1008" w:left="720" w:header="567" w:footer="288" w:gutter="0"/>
          <w:cols w:space="720"/>
          <w:titlePg/>
          <w:docGrid w:linePitch="218"/>
        </w:sectPr>
      </w:pPr>
    </w:p>
    <w:p w14:paraId="7B709C3E" w14:textId="77777777" w:rsidR="003C3522" w:rsidRDefault="003C3522" w:rsidP="002E6911">
      <w:pPr>
        <w:jc w:val="left"/>
        <w:rPr>
          <w:rFonts w:asciiTheme="minorHAnsi" w:hAnsiTheme="minorHAnsi" w:cs="Arial"/>
          <w:sz w:val="18"/>
          <w:szCs w:val="18"/>
        </w:rPr>
        <w:sectPr w:rsidR="003C3522" w:rsidSect="00212614">
          <w:pgSz w:w="8391" w:h="11907" w:code="11"/>
          <w:pgMar w:top="820" w:right="1008" w:bottom="1008" w:left="720" w:header="567" w:footer="288" w:gutter="0"/>
          <w:cols w:space="720"/>
          <w:titlePg/>
          <w:docGrid w:linePitch="218"/>
        </w:sectPr>
      </w:pPr>
    </w:p>
    <w:sdt>
      <w:sdtPr>
        <w:rPr>
          <w:rFonts w:asciiTheme="minorHAnsi" w:hAnsiTheme="minorHAnsi" w:cs="Arial"/>
          <w:noProof/>
          <w:sz w:val="20"/>
          <w:szCs w:val="18"/>
        </w:rPr>
        <w:id w:val="17984950"/>
        <w:docPartObj>
          <w:docPartGallery w:val="Table of Contents"/>
          <w:docPartUnique/>
        </w:docPartObj>
      </w:sdtPr>
      <w:sdtEndPr>
        <w:rPr>
          <w:sz w:val="18"/>
        </w:rPr>
      </w:sdtEndPr>
      <w:sdtContent>
        <w:p w14:paraId="2A26E0C6" w14:textId="77777777" w:rsidR="00B664A7" w:rsidRPr="0039202A" w:rsidRDefault="00915796" w:rsidP="002E6911">
          <w:pPr>
            <w:rPr>
              <w:rFonts w:asciiTheme="minorHAnsi" w:hAnsiTheme="minorHAnsi" w:cs="Arial"/>
              <w:szCs w:val="18"/>
            </w:rPr>
          </w:pPr>
          <w:r w:rsidRPr="00915796">
            <w:rPr>
              <w:rFonts w:asciiTheme="minorHAnsi" w:hAnsiTheme="minorHAnsi" w:cs="Arial"/>
              <w:b/>
              <w:smallCaps/>
              <w:szCs w:val="18"/>
            </w:rPr>
            <w:t xml:space="preserve">Instruction for Use </w:t>
          </w:r>
        </w:p>
        <w:p w14:paraId="3089D549" w14:textId="7EE19D24" w:rsidR="00B664A7" w:rsidRPr="0039202A" w:rsidRDefault="00A61B9C" w:rsidP="002E6911">
          <w:pPr>
            <w:rPr>
              <w:rFonts w:asciiTheme="minorHAnsi" w:hAnsiTheme="minorHAnsi" w:cs="Arial"/>
              <w:szCs w:val="18"/>
            </w:rPr>
          </w:pPr>
          <w:r>
            <w:rPr>
              <w:rFonts w:asciiTheme="minorHAnsi" w:hAnsiTheme="minorHAnsi" w:cs="Arial"/>
              <w:szCs w:val="18"/>
            </w:rPr>
            <w:t>BioFreedom</w:t>
          </w:r>
          <w:r w:rsidR="00987CFE">
            <w:rPr>
              <w:rFonts w:asciiTheme="minorHAnsi" w:hAnsiTheme="minorHAnsi" w:cs="Arial"/>
              <w:szCs w:val="18"/>
            </w:rPr>
            <w:t>™ Ultra</w:t>
          </w:r>
          <w:r w:rsidR="00915796" w:rsidRPr="00915796">
            <w:rPr>
              <w:rFonts w:asciiTheme="minorHAnsi" w:hAnsiTheme="minorHAnsi" w:cs="Arial"/>
              <w:szCs w:val="18"/>
            </w:rPr>
            <w:t xml:space="preserve"> Drug </w:t>
          </w:r>
          <w:r>
            <w:rPr>
              <w:rFonts w:asciiTheme="minorHAnsi" w:hAnsiTheme="minorHAnsi" w:cs="Arial"/>
              <w:szCs w:val="18"/>
            </w:rPr>
            <w:t>Coated</w:t>
          </w:r>
          <w:r w:rsidR="00915796" w:rsidRPr="00915796">
            <w:rPr>
              <w:rFonts w:asciiTheme="minorHAnsi" w:hAnsiTheme="minorHAnsi" w:cs="Arial"/>
              <w:szCs w:val="18"/>
            </w:rPr>
            <w:t xml:space="preserve"> Coronary Stent System </w:t>
          </w:r>
        </w:p>
        <w:p w14:paraId="32C824B1" w14:textId="77777777" w:rsidR="00B664A7" w:rsidRPr="0039202A" w:rsidRDefault="00B664A7" w:rsidP="002E6911">
          <w:pPr>
            <w:rPr>
              <w:rFonts w:asciiTheme="minorHAnsi" w:hAnsiTheme="minorHAnsi" w:cs="Arial"/>
              <w:szCs w:val="18"/>
            </w:rPr>
          </w:pPr>
        </w:p>
        <w:p w14:paraId="4334659B" w14:textId="77777777" w:rsidR="00B664A7" w:rsidRPr="0093660A" w:rsidRDefault="00915796" w:rsidP="0093660A">
          <w:pPr>
            <w:jc w:val="center"/>
            <w:rPr>
              <w:rFonts w:asciiTheme="minorHAnsi" w:hAnsiTheme="minorHAnsi" w:cs="Arial"/>
              <w:b/>
              <w:smallCaps/>
              <w:sz w:val="18"/>
              <w:szCs w:val="18"/>
            </w:rPr>
          </w:pPr>
          <w:r w:rsidRPr="0093660A">
            <w:rPr>
              <w:rFonts w:asciiTheme="minorHAnsi" w:hAnsiTheme="minorHAnsi" w:cs="Arial"/>
              <w:b/>
              <w:smallCaps/>
              <w:sz w:val="18"/>
              <w:szCs w:val="18"/>
            </w:rPr>
            <w:t>Table of Content</w:t>
          </w:r>
        </w:p>
        <w:p w14:paraId="4C2AB3D7" w14:textId="3F859569" w:rsidR="005C1274" w:rsidRPr="007734F2" w:rsidRDefault="00BE5316" w:rsidP="007734F2">
          <w:pPr>
            <w:pStyle w:val="TOC1"/>
            <w:spacing w:after="0"/>
            <w:rPr>
              <w:rFonts w:asciiTheme="minorHAnsi" w:eastAsiaTheme="minorEastAsia" w:hAnsiTheme="minorHAnsi" w:cstheme="minorBidi"/>
              <w:sz w:val="18"/>
              <w:szCs w:val="18"/>
              <w:lang w:val="en-SG" w:eastAsia="zh-CN"/>
            </w:rPr>
          </w:pPr>
          <w:r w:rsidRPr="0093660A">
            <w:rPr>
              <w:rFonts w:asciiTheme="minorHAnsi" w:hAnsiTheme="minorHAnsi" w:cs="Arial"/>
              <w:sz w:val="18"/>
              <w:szCs w:val="18"/>
            </w:rPr>
            <w:fldChar w:fldCharType="begin"/>
          </w:r>
          <w:r w:rsidR="00915796" w:rsidRPr="0093660A">
            <w:rPr>
              <w:rFonts w:asciiTheme="minorHAnsi" w:hAnsiTheme="minorHAnsi" w:cs="Arial"/>
              <w:sz w:val="18"/>
              <w:szCs w:val="18"/>
            </w:rPr>
            <w:instrText xml:space="preserve"> TOC \o "1-3" \h \z \u </w:instrText>
          </w:r>
          <w:r w:rsidRPr="0093660A">
            <w:rPr>
              <w:rFonts w:asciiTheme="minorHAnsi" w:hAnsiTheme="minorHAnsi" w:cs="Arial"/>
              <w:sz w:val="18"/>
              <w:szCs w:val="18"/>
            </w:rPr>
            <w:fldChar w:fldCharType="separate"/>
          </w:r>
          <w:hyperlink w:anchor="_Toc470614026" w:history="1">
            <w:r w:rsidR="00B852A0" w:rsidRPr="007734F2">
              <w:rPr>
                <w:rStyle w:val="Hyperlink"/>
                <w:rFonts w:asciiTheme="minorHAnsi" w:hAnsiTheme="minorHAnsi"/>
                <w:sz w:val="18"/>
                <w:szCs w:val="18"/>
              </w:rPr>
              <w:t>1.</w:t>
            </w:r>
            <w:r w:rsidR="00B852A0" w:rsidRPr="007734F2">
              <w:rPr>
                <w:rFonts w:asciiTheme="minorHAnsi" w:eastAsiaTheme="minorEastAsia" w:hAnsiTheme="minorHAnsi" w:cstheme="minorBidi"/>
                <w:sz w:val="18"/>
                <w:szCs w:val="18"/>
                <w:lang w:val="en-SG" w:eastAsia="zh-CN"/>
              </w:rPr>
              <w:tab/>
            </w:r>
            <w:r w:rsidR="00B852A0" w:rsidRPr="007734F2">
              <w:rPr>
                <w:rStyle w:val="Hyperlink"/>
                <w:rFonts w:asciiTheme="minorHAnsi" w:hAnsiTheme="minorHAnsi"/>
                <w:sz w:val="18"/>
                <w:szCs w:val="18"/>
              </w:rPr>
              <w:t>DEVICE DESCRIPTION</w:t>
            </w:r>
            <w:r w:rsidR="00B852A0" w:rsidRPr="007734F2">
              <w:rPr>
                <w:rFonts w:asciiTheme="minorHAnsi" w:hAnsiTheme="minorHAnsi"/>
                <w:webHidden/>
                <w:sz w:val="18"/>
                <w:szCs w:val="18"/>
              </w:rPr>
              <w:tab/>
            </w:r>
            <w:r w:rsidRPr="007734F2">
              <w:rPr>
                <w:rFonts w:asciiTheme="minorHAnsi" w:hAnsiTheme="minorHAnsi"/>
                <w:webHidden/>
                <w:sz w:val="18"/>
                <w:szCs w:val="18"/>
              </w:rPr>
              <w:fldChar w:fldCharType="begin"/>
            </w:r>
            <w:r w:rsidR="00B852A0" w:rsidRPr="007734F2">
              <w:rPr>
                <w:rFonts w:asciiTheme="minorHAnsi" w:hAnsiTheme="minorHAnsi"/>
                <w:webHidden/>
                <w:sz w:val="18"/>
                <w:szCs w:val="18"/>
              </w:rPr>
              <w:instrText xml:space="preserve"> PAGEREF _Toc470614026 \h </w:instrText>
            </w:r>
            <w:r w:rsidRPr="007734F2">
              <w:rPr>
                <w:rFonts w:asciiTheme="minorHAnsi" w:hAnsiTheme="minorHAnsi"/>
                <w:webHidden/>
                <w:sz w:val="18"/>
                <w:szCs w:val="18"/>
              </w:rPr>
            </w:r>
            <w:r w:rsidRPr="007734F2">
              <w:rPr>
                <w:rFonts w:asciiTheme="minorHAnsi" w:hAnsiTheme="minorHAnsi"/>
                <w:webHidden/>
                <w:sz w:val="18"/>
                <w:szCs w:val="18"/>
              </w:rPr>
              <w:fldChar w:fldCharType="separate"/>
            </w:r>
            <w:r w:rsidR="00E36901">
              <w:rPr>
                <w:rFonts w:asciiTheme="minorHAnsi" w:hAnsiTheme="minorHAnsi"/>
                <w:webHidden/>
                <w:sz w:val="18"/>
                <w:szCs w:val="18"/>
              </w:rPr>
              <w:t>3</w:t>
            </w:r>
            <w:r w:rsidRPr="007734F2">
              <w:rPr>
                <w:rFonts w:asciiTheme="minorHAnsi" w:hAnsiTheme="minorHAnsi"/>
                <w:webHidden/>
                <w:sz w:val="18"/>
                <w:szCs w:val="18"/>
              </w:rPr>
              <w:fldChar w:fldCharType="end"/>
            </w:r>
          </w:hyperlink>
        </w:p>
        <w:p w14:paraId="1D42125A" w14:textId="5724CE49" w:rsidR="005C1274" w:rsidRPr="007734F2" w:rsidRDefault="002C6B28" w:rsidP="007734F2">
          <w:pPr>
            <w:pStyle w:val="TOC1"/>
            <w:spacing w:after="0"/>
            <w:rPr>
              <w:rFonts w:asciiTheme="minorHAnsi" w:eastAsiaTheme="minorEastAsia" w:hAnsiTheme="minorHAnsi" w:cstheme="minorBidi"/>
              <w:sz w:val="18"/>
              <w:szCs w:val="18"/>
              <w:lang w:val="en-SG" w:eastAsia="zh-CN"/>
            </w:rPr>
          </w:pPr>
          <w:hyperlink w:anchor="_Toc470614027" w:history="1">
            <w:r w:rsidR="00B852A0" w:rsidRPr="007734F2">
              <w:rPr>
                <w:rStyle w:val="Hyperlink"/>
                <w:rFonts w:asciiTheme="minorHAnsi" w:hAnsiTheme="minorHAnsi" w:cs="Arial"/>
                <w:sz w:val="18"/>
                <w:szCs w:val="18"/>
              </w:rPr>
              <w:t>1.1.</w:t>
            </w:r>
            <w:r w:rsidR="00B852A0" w:rsidRPr="007734F2">
              <w:rPr>
                <w:rFonts w:asciiTheme="minorHAnsi" w:eastAsiaTheme="minorEastAsia" w:hAnsiTheme="minorHAnsi" w:cstheme="minorBidi"/>
                <w:sz w:val="18"/>
                <w:szCs w:val="18"/>
                <w:lang w:val="en-SG" w:eastAsia="zh-CN"/>
              </w:rPr>
              <w:tab/>
            </w:r>
            <w:r w:rsidR="00B852A0" w:rsidRPr="007734F2">
              <w:rPr>
                <w:rStyle w:val="Hyperlink"/>
                <w:rFonts w:asciiTheme="minorHAnsi" w:hAnsiTheme="minorHAnsi" w:cs="Arial"/>
                <w:sz w:val="18"/>
                <w:szCs w:val="18"/>
              </w:rPr>
              <w:t>Device Component Description</w:t>
            </w:r>
            <w:r w:rsidR="00B852A0" w:rsidRPr="007734F2">
              <w:rPr>
                <w:rFonts w:asciiTheme="minorHAnsi" w:hAnsiTheme="minorHAnsi"/>
                <w:webHidden/>
                <w:sz w:val="18"/>
                <w:szCs w:val="18"/>
              </w:rPr>
              <w:tab/>
            </w:r>
            <w:r w:rsidR="00BE5316" w:rsidRPr="007734F2">
              <w:rPr>
                <w:rFonts w:asciiTheme="minorHAnsi" w:hAnsiTheme="minorHAnsi"/>
                <w:webHidden/>
                <w:sz w:val="18"/>
                <w:szCs w:val="18"/>
              </w:rPr>
              <w:fldChar w:fldCharType="begin"/>
            </w:r>
            <w:r w:rsidR="00B852A0" w:rsidRPr="007734F2">
              <w:rPr>
                <w:rFonts w:asciiTheme="minorHAnsi" w:hAnsiTheme="minorHAnsi"/>
                <w:webHidden/>
                <w:sz w:val="18"/>
                <w:szCs w:val="18"/>
              </w:rPr>
              <w:instrText xml:space="preserve"> PAGEREF _Toc470614027 \h </w:instrText>
            </w:r>
            <w:r w:rsidR="00BE5316" w:rsidRPr="007734F2">
              <w:rPr>
                <w:rFonts w:asciiTheme="minorHAnsi" w:hAnsiTheme="minorHAnsi"/>
                <w:webHidden/>
                <w:sz w:val="18"/>
                <w:szCs w:val="18"/>
              </w:rPr>
            </w:r>
            <w:r w:rsidR="00BE5316" w:rsidRPr="007734F2">
              <w:rPr>
                <w:rFonts w:asciiTheme="minorHAnsi" w:hAnsiTheme="minorHAnsi"/>
                <w:webHidden/>
                <w:sz w:val="18"/>
                <w:szCs w:val="18"/>
              </w:rPr>
              <w:fldChar w:fldCharType="separate"/>
            </w:r>
            <w:r w:rsidR="00E36901">
              <w:rPr>
                <w:rFonts w:asciiTheme="minorHAnsi" w:hAnsiTheme="minorHAnsi"/>
                <w:webHidden/>
                <w:sz w:val="18"/>
                <w:szCs w:val="18"/>
              </w:rPr>
              <w:t>3</w:t>
            </w:r>
            <w:r w:rsidR="00BE5316" w:rsidRPr="007734F2">
              <w:rPr>
                <w:rFonts w:asciiTheme="minorHAnsi" w:hAnsiTheme="minorHAnsi"/>
                <w:webHidden/>
                <w:sz w:val="18"/>
                <w:szCs w:val="18"/>
              </w:rPr>
              <w:fldChar w:fldCharType="end"/>
            </w:r>
          </w:hyperlink>
        </w:p>
        <w:p w14:paraId="0AC6D8F8" w14:textId="45633356" w:rsidR="005C1274" w:rsidRPr="007734F2" w:rsidRDefault="002C6B28" w:rsidP="007734F2">
          <w:pPr>
            <w:pStyle w:val="TOC1"/>
            <w:spacing w:after="0"/>
            <w:rPr>
              <w:rFonts w:asciiTheme="minorHAnsi" w:eastAsiaTheme="minorEastAsia" w:hAnsiTheme="minorHAnsi" w:cstheme="minorBidi"/>
              <w:sz w:val="18"/>
              <w:szCs w:val="18"/>
              <w:lang w:val="en-SG" w:eastAsia="zh-CN"/>
            </w:rPr>
          </w:pPr>
          <w:hyperlink w:anchor="_Toc470614028" w:history="1">
            <w:r w:rsidR="00B852A0" w:rsidRPr="007734F2">
              <w:rPr>
                <w:rStyle w:val="Hyperlink"/>
                <w:rFonts w:asciiTheme="minorHAnsi" w:hAnsiTheme="minorHAnsi" w:cs="Arial"/>
                <w:sz w:val="18"/>
                <w:szCs w:val="18"/>
              </w:rPr>
              <w:t>1.2.</w:t>
            </w:r>
            <w:r w:rsidR="00B852A0" w:rsidRPr="007734F2">
              <w:rPr>
                <w:rFonts w:asciiTheme="minorHAnsi" w:eastAsiaTheme="minorEastAsia" w:hAnsiTheme="minorHAnsi" w:cstheme="minorBidi"/>
                <w:sz w:val="18"/>
                <w:szCs w:val="18"/>
                <w:lang w:val="en-SG" w:eastAsia="zh-CN"/>
              </w:rPr>
              <w:tab/>
            </w:r>
            <w:r w:rsidR="00B852A0" w:rsidRPr="007734F2">
              <w:rPr>
                <w:rStyle w:val="Hyperlink"/>
                <w:rFonts w:asciiTheme="minorHAnsi" w:hAnsiTheme="minorHAnsi" w:cs="Arial"/>
                <w:sz w:val="18"/>
                <w:szCs w:val="18"/>
              </w:rPr>
              <w:t>Drug Component Description</w:t>
            </w:r>
            <w:r w:rsidR="00B852A0" w:rsidRPr="007734F2">
              <w:rPr>
                <w:rFonts w:asciiTheme="minorHAnsi" w:hAnsiTheme="minorHAnsi"/>
                <w:webHidden/>
                <w:sz w:val="18"/>
                <w:szCs w:val="18"/>
              </w:rPr>
              <w:tab/>
            </w:r>
            <w:r w:rsidR="00BE5316" w:rsidRPr="007734F2">
              <w:rPr>
                <w:rFonts w:asciiTheme="minorHAnsi" w:hAnsiTheme="minorHAnsi"/>
                <w:webHidden/>
                <w:sz w:val="18"/>
                <w:szCs w:val="18"/>
              </w:rPr>
              <w:fldChar w:fldCharType="begin"/>
            </w:r>
            <w:r w:rsidR="00B852A0" w:rsidRPr="007734F2">
              <w:rPr>
                <w:rFonts w:asciiTheme="minorHAnsi" w:hAnsiTheme="minorHAnsi"/>
                <w:webHidden/>
                <w:sz w:val="18"/>
                <w:szCs w:val="18"/>
              </w:rPr>
              <w:instrText xml:space="preserve"> PAGEREF _Toc470614028 \h </w:instrText>
            </w:r>
            <w:r w:rsidR="00BE5316" w:rsidRPr="007734F2">
              <w:rPr>
                <w:rFonts w:asciiTheme="minorHAnsi" w:hAnsiTheme="minorHAnsi"/>
                <w:webHidden/>
                <w:sz w:val="18"/>
                <w:szCs w:val="18"/>
              </w:rPr>
            </w:r>
            <w:r w:rsidR="00BE5316" w:rsidRPr="007734F2">
              <w:rPr>
                <w:rFonts w:asciiTheme="minorHAnsi" w:hAnsiTheme="minorHAnsi"/>
                <w:webHidden/>
                <w:sz w:val="18"/>
                <w:szCs w:val="18"/>
              </w:rPr>
              <w:fldChar w:fldCharType="separate"/>
            </w:r>
            <w:r w:rsidR="00E36901">
              <w:rPr>
                <w:rFonts w:asciiTheme="minorHAnsi" w:hAnsiTheme="minorHAnsi"/>
                <w:webHidden/>
                <w:sz w:val="18"/>
                <w:szCs w:val="18"/>
              </w:rPr>
              <w:t>5</w:t>
            </w:r>
            <w:r w:rsidR="00BE5316" w:rsidRPr="007734F2">
              <w:rPr>
                <w:rFonts w:asciiTheme="minorHAnsi" w:hAnsiTheme="minorHAnsi"/>
                <w:webHidden/>
                <w:sz w:val="18"/>
                <w:szCs w:val="18"/>
              </w:rPr>
              <w:fldChar w:fldCharType="end"/>
            </w:r>
          </w:hyperlink>
        </w:p>
        <w:p w14:paraId="097E6682" w14:textId="07610991" w:rsidR="005C1274" w:rsidRPr="007734F2" w:rsidRDefault="002C6B28" w:rsidP="007734F2">
          <w:pPr>
            <w:pStyle w:val="TOC1"/>
            <w:spacing w:after="0"/>
            <w:rPr>
              <w:rFonts w:asciiTheme="minorHAnsi" w:eastAsiaTheme="minorEastAsia" w:hAnsiTheme="minorHAnsi" w:cstheme="minorBidi"/>
              <w:sz w:val="18"/>
              <w:szCs w:val="18"/>
              <w:lang w:val="en-SG" w:eastAsia="zh-CN"/>
            </w:rPr>
          </w:pPr>
          <w:hyperlink w:anchor="_Toc470614029" w:history="1">
            <w:r w:rsidR="00B852A0" w:rsidRPr="007734F2">
              <w:rPr>
                <w:rStyle w:val="Hyperlink"/>
                <w:rFonts w:asciiTheme="minorHAnsi" w:hAnsiTheme="minorHAnsi"/>
                <w:sz w:val="18"/>
                <w:szCs w:val="18"/>
              </w:rPr>
              <w:t>2.</w:t>
            </w:r>
            <w:r w:rsidR="00B852A0" w:rsidRPr="007734F2">
              <w:rPr>
                <w:rFonts w:asciiTheme="minorHAnsi" w:eastAsiaTheme="minorEastAsia" w:hAnsiTheme="minorHAnsi" w:cstheme="minorBidi"/>
                <w:sz w:val="18"/>
                <w:szCs w:val="18"/>
                <w:lang w:val="en-SG" w:eastAsia="zh-CN"/>
              </w:rPr>
              <w:tab/>
            </w:r>
            <w:r w:rsidR="00B852A0" w:rsidRPr="007734F2">
              <w:rPr>
                <w:rStyle w:val="Hyperlink"/>
                <w:rFonts w:asciiTheme="minorHAnsi" w:hAnsiTheme="minorHAnsi"/>
                <w:sz w:val="18"/>
                <w:szCs w:val="18"/>
              </w:rPr>
              <w:t>INDICATION</w:t>
            </w:r>
            <w:r w:rsidR="00B852A0" w:rsidRPr="007734F2">
              <w:rPr>
                <w:rFonts w:asciiTheme="minorHAnsi" w:hAnsiTheme="minorHAnsi"/>
                <w:webHidden/>
                <w:sz w:val="18"/>
                <w:szCs w:val="18"/>
              </w:rPr>
              <w:tab/>
            </w:r>
            <w:r w:rsidR="00BE5316" w:rsidRPr="007734F2">
              <w:rPr>
                <w:rFonts w:asciiTheme="minorHAnsi" w:hAnsiTheme="minorHAnsi"/>
                <w:webHidden/>
                <w:sz w:val="18"/>
                <w:szCs w:val="18"/>
              </w:rPr>
              <w:fldChar w:fldCharType="begin"/>
            </w:r>
            <w:r w:rsidR="00B852A0" w:rsidRPr="007734F2">
              <w:rPr>
                <w:rFonts w:asciiTheme="minorHAnsi" w:hAnsiTheme="minorHAnsi"/>
                <w:webHidden/>
                <w:sz w:val="18"/>
                <w:szCs w:val="18"/>
              </w:rPr>
              <w:instrText xml:space="preserve"> PAGEREF _Toc470614029 \h </w:instrText>
            </w:r>
            <w:r w:rsidR="00BE5316" w:rsidRPr="007734F2">
              <w:rPr>
                <w:rFonts w:asciiTheme="minorHAnsi" w:hAnsiTheme="minorHAnsi"/>
                <w:webHidden/>
                <w:sz w:val="18"/>
                <w:szCs w:val="18"/>
              </w:rPr>
            </w:r>
            <w:r w:rsidR="00BE5316" w:rsidRPr="007734F2">
              <w:rPr>
                <w:rFonts w:asciiTheme="minorHAnsi" w:hAnsiTheme="minorHAnsi"/>
                <w:webHidden/>
                <w:sz w:val="18"/>
                <w:szCs w:val="18"/>
              </w:rPr>
              <w:fldChar w:fldCharType="separate"/>
            </w:r>
            <w:r w:rsidR="00E36901">
              <w:rPr>
                <w:rFonts w:asciiTheme="minorHAnsi" w:hAnsiTheme="minorHAnsi"/>
                <w:webHidden/>
                <w:sz w:val="18"/>
                <w:szCs w:val="18"/>
              </w:rPr>
              <w:t>5</w:t>
            </w:r>
            <w:r w:rsidR="00BE5316" w:rsidRPr="007734F2">
              <w:rPr>
                <w:rFonts w:asciiTheme="minorHAnsi" w:hAnsiTheme="minorHAnsi"/>
                <w:webHidden/>
                <w:sz w:val="18"/>
                <w:szCs w:val="18"/>
              </w:rPr>
              <w:fldChar w:fldCharType="end"/>
            </w:r>
          </w:hyperlink>
        </w:p>
        <w:p w14:paraId="512F367C" w14:textId="3975A890" w:rsidR="005C1274" w:rsidRPr="007734F2" w:rsidRDefault="002C6B28" w:rsidP="007734F2">
          <w:pPr>
            <w:pStyle w:val="TOC1"/>
            <w:spacing w:after="0"/>
            <w:rPr>
              <w:rFonts w:asciiTheme="minorHAnsi" w:eastAsiaTheme="minorEastAsia" w:hAnsiTheme="minorHAnsi" w:cstheme="minorBidi"/>
              <w:sz w:val="18"/>
              <w:szCs w:val="18"/>
              <w:lang w:val="en-SG" w:eastAsia="zh-CN"/>
            </w:rPr>
          </w:pPr>
          <w:hyperlink w:anchor="_Toc470614030" w:history="1">
            <w:r w:rsidR="00B852A0" w:rsidRPr="007734F2">
              <w:rPr>
                <w:rStyle w:val="Hyperlink"/>
                <w:rFonts w:asciiTheme="minorHAnsi" w:hAnsiTheme="minorHAnsi"/>
                <w:sz w:val="18"/>
                <w:szCs w:val="18"/>
              </w:rPr>
              <w:t>3.</w:t>
            </w:r>
            <w:r w:rsidR="00B852A0" w:rsidRPr="007734F2">
              <w:rPr>
                <w:rFonts w:asciiTheme="minorHAnsi" w:eastAsiaTheme="minorEastAsia" w:hAnsiTheme="minorHAnsi" w:cstheme="minorBidi"/>
                <w:sz w:val="18"/>
                <w:szCs w:val="18"/>
                <w:lang w:val="en-SG" w:eastAsia="zh-CN"/>
              </w:rPr>
              <w:tab/>
            </w:r>
            <w:r w:rsidR="00B852A0" w:rsidRPr="007734F2">
              <w:rPr>
                <w:rStyle w:val="Hyperlink"/>
                <w:rFonts w:asciiTheme="minorHAnsi" w:hAnsiTheme="minorHAnsi"/>
                <w:sz w:val="18"/>
                <w:szCs w:val="18"/>
              </w:rPr>
              <w:t>CONTRAINDICATIONS</w:t>
            </w:r>
            <w:r w:rsidR="00B852A0" w:rsidRPr="007734F2">
              <w:rPr>
                <w:rFonts w:asciiTheme="minorHAnsi" w:hAnsiTheme="minorHAnsi"/>
                <w:webHidden/>
                <w:sz w:val="18"/>
                <w:szCs w:val="18"/>
              </w:rPr>
              <w:tab/>
            </w:r>
            <w:r w:rsidR="00BE5316" w:rsidRPr="007734F2">
              <w:rPr>
                <w:rFonts w:asciiTheme="minorHAnsi" w:hAnsiTheme="minorHAnsi"/>
                <w:webHidden/>
                <w:sz w:val="18"/>
                <w:szCs w:val="18"/>
              </w:rPr>
              <w:fldChar w:fldCharType="begin"/>
            </w:r>
            <w:r w:rsidR="00B852A0" w:rsidRPr="007734F2">
              <w:rPr>
                <w:rFonts w:asciiTheme="minorHAnsi" w:hAnsiTheme="minorHAnsi"/>
                <w:webHidden/>
                <w:sz w:val="18"/>
                <w:szCs w:val="18"/>
              </w:rPr>
              <w:instrText xml:space="preserve"> PAGEREF _Toc470614030 \h </w:instrText>
            </w:r>
            <w:r w:rsidR="00BE5316" w:rsidRPr="007734F2">
              <w:rPr>
                <w:rFonts w:asciiTheme="minorHAnsi" w:hAnsiTheme="minorHAnsi"/>
                <w:webHidden/>
                <w:sz w:val="18"/>
                <w:szCs w:val="18"/>
              </w:rPr>
            </w:r>
            <w:r w:rsidR="00BE5316" w:rsidRPr="007734F2">
              <w:rPr>
                <w:rFonts w:asciiTheme="minorHAnsi" w:hAnsiTheme="minorHAnsi"/>
                <w:webHidden/>
                <w:sz w:val="18"/>
                <w:szCs w:val="18"/>
              </w:rPr>
              <w:fldChar w:fldCharType="separate"/>
            </w:r>
            <w:r w:rsidR="00E36901">
              <w:rPr>
                <w:rFonts w:asciiTheme="minorHAnsi" w:hAnsiTheme="minorHAnsi"/>
                <w:webHidden/>
                <w:sz w:val="18"/>
                <w:szCs w:val="18"/>
              </w:rPr>
              <w:t>5</w:t>
            </w:r>
            <w:r w:rsidR="00BE5316" w:rsidRPr="007734F2">
              <w:rPr>
                <w:rFonts w:asciiTheme="minorHAnsi" w:hAnsiTheme="minorHAnsi"/>
                <w:webHidden/>
                <w:sz w:val="18"/>
                <w:szCs w:val="18"/>
              </w:rPr>
              <w:fldChar w:fldCharType="end"/>
            </w:r>
          </w:hyperlink>
        </w:p>
        <w:p w14:paraId="1B4A01CD" w14:textId="65F84056" w:rsidR="005C1274" w:rsidRPr="007734F2" w:rsidRDefault="002C6B28" w:rsidP="007734F2">
          <w:pPr>
            <w:pStyle w:val="TOC1"/>
            <w:spacing w:after="0"/>
            <w:rPr>
              <w:rFonts w:asciiTheme="minorHAnsi" w:eastAsiaTheme="minorEastAsia" w:hAnsiTheme="minorHAnsi" w:cstheme="minorBidi"/>
              <w:sz w:val="18"/>
              <w:szCs w:val="18"/>
              <w:lang w:val="en-SG" w:eastAsia="zh-CN"/>
            </w:rPr>
          </w:pPr>
          <w:hyperlink w:anchor="_Toc470614031" w:history="1">
            <w:r w:rsidR="00B852A0" w:rsidRPr="007734F2">
              <w:rPr>
                <w:rStyle w:val="Hyperlink"/>
                <w:rFonts w:asciiTheme="minorHAnsi" w:hAnsiTheme="minorHAnsi"/>
                <w:sz w:val="18"/>
                <w:szCs w:val="18"/>
              </w:rPr>
              <w:t>4.</w:t>
            </w:r>
            <w:r w:rsidR="00B852A0" w:rsidRPr="007734F2">
              <w:rPr>
                <w:rFonts w:asciiTheme="minorHAnsi" w:eastAsiaTheme="minorEastAsia" w:hAnsiTheme="minorHAnsi" w:cstheme="minorBidi"/>
                <w:sz w:val="18"/>
                <w:szCs w:val="18"/>
                <w:lang w:val="en-SG" w:eastAsia="zh-CN"/>
              </w:rPr>
              <w:tab/>
            </w:r>
            <w:r w:rsidR="00B852A0" w:rsidRPr="007734F2">
              <w:rPr>
                <w:rStyle w:val="Hyperlink"/>
                <w:rFonts w:asciiTheme="minorHAnsi" w:hAnsiTheme="minorHAnsi"/>
                <w:sz w:val="18"/>
                <w:szCs w:val="18"/>
              </w:rPr>
              <w:t>ANTIPLATELET REGIMEN</w:t>
            </w:r>
            <w:r w:rsidR="00B852A0" w:rsidRPr="007734F2">
              <w:rPr>
                <w:rFonts w:asciiTheme="minorHAnsi" w:hAnsiTheme="minorHAnsi"/>
                <w:webHidden/>
                <w:sz w:val="18"/>
                <w:szCs w:val="18"/>
              </w:rPr>
              <w:tab/>
            </w:r>
            <w:r w:rsidR="00BE5316" w:rsidRPr="007734F2">
              <w:rPr>
                <w:rFonts w:asciiTheme="minorHAnsi" w:hAnsiTheme="minorHAnsi"/>
                <w:webHidden/>
                <w:sz w:val="18"/>
                <w:szCs w:val="18"/>
              </w:rPr>
              <w:fldChar w:fldCharType="begin"/>
            </w:r>
            <w:r w:rsidR="00B852A0" w:rsidRPr="007734F2">
              <w:rPr>
                <w:rFonts w:asciiTheme="minorHAnsi" w:hAnsiTheme="minorHAnsi"/>
                <w:webHidden/>
                <w:sz w:val="18"/>
                <w:szCs w:val="18"/>
              </w:rPr>
              <w:instrText xml:space="preserve"> PAGEREF _Toc470614031 \h </w:instrText>
            </w:r>
            <w:r w:rsidR="00BE5316" w:rsidRPr="007734F2">
              <w:rPr>
                <w:rFonts w:asciiTheme="minorHAnsi" w:hAnsiTheme="minorHAnsi"/>
                <w:webHidden/>
                <w:sz w:val="18"/>
                <w:szCs w:val="18"/>
              </w:rPr>
            </w:r>
            <w:r w:rsidR="00BE5316" w:rsidRPr="007734F2">
              <w:rPr>
                <w:rFonts w:asciiTheme="minorHAnsi" w:hAnsiTheme="minorHAnsi"/>
                <w:webHidden/>
                <w:sz w:val="18"/>
                <w:szCs w:val="18"/>
              </w:rPr>
              <w:fldChar w:fldCharType="separate"/>
            </w:r>
            <w:r w:rsidR="00E36901">
              <w:rPr>
                <w:rFonts w:asciiTheme="minorHAnsi" w:hAnsiTheme="minorHAnsi"/>
                <w:webHidden/>
                <w:sz w:val="18"/>
                <w:szCs w:val="18"/>
              </w:rPr>
              <w:t>5</w:t>
            </w:r>
            <w:r w:rsidR="00BE5316" w:rsidRPr="007734F2">
              <w:rPr>
                <w:rFonts w:asciiTheme="minorHAnsi" w:hAnsiTheme="minorHAnsi"/>
                <w:webHidden/>
                <w:sz w:val="18"/>
                <w:szCs w:val="18"/>
              </w:rPr>
              <w:fldChar w:fldCharType="end"/>
            </w:r>
          </w:hyperlink>
        </w:p>
        <w:p w14:paraId="0133C548" w14:textId="60FD2E1F" w:rsidR="005C1274" w:rsidRPr="007734F2" w:rsidRDefault="002C6B28" w:rsidP="007734F2">
          <w:pPr>
            <w:pStyle w:val="TOC1"/>
            <w:spacing w:after="0"/>
            <w:rPr>
              <w:rFonts w:asciiTheme="minorHAnsi" w:eastAsiaTheme="minorEastAsia" w:hAnsiTheme="minorHAnsi" w:cstheme="minorBidi"/>
              <w:sz w:val="18"/>
              <w:szCs w:val="18"/>
              <w:lang w:val="en-SG" w:eastAsia="zh-CN"/>
            </w:rPr>
          </w:pPr>
          <w:hyperlink w:anchor="_Toc470614032" w:history="1">
            <w:r w:rsidR="00B852A0" w:rsidRPr="007734F2">
              <w:rPr>
                <w:rStyle w:val="Hyperlink"/>
                <w:rFonts w:asciiTheme="minorHAnsi" w:hAnsiTheme="minorHAnsi"/>
                <w:sz w:val="18"/>
                <w:szCs w:val="18"/>
              </w:rPr>
              <w:t>5.</w:t>
            </w:r>
            <w:r w:rsidR="00B852A0" w:rsidRPr="007734F2">
              <w:rPr>
                <w:rFonts w:asciiTheme="minorHAnsi" w:eastAsiaTheme="minorEastAsia" w:hAnsiTheme="minorHAnsi" w:cstheme="minorBidi"/>
                <w:sz w:val="18"/>
                <w:szCs w:val="18"/>
                <w:lang w:val="en-SG" w:eastAsia="zh-CN"/>
              </w:rPr>
              <w:tab/>
            </w:r>
            <w:r w:rsidR="00B852A0" w:rsidRPr="007734F2">
              <w:rPr>
                <w:rStyle w:val="Hyperlink"/>
                <w:rFonts w:asciiTheme="minorHAnsi" w:hAnsiTheme="minorHAnsi"/>
                <w:sz w:val="18"/>
                <w:szCs w:val="18"/>
              </w:rPr>
              <w:t>WARNINGS</w:t>
            </w:r>
            <w:r w:rsidR="00B852A0" w:rsidRPr="007734F2">
              <w:rPr>
                <w:rFonts w:asciiTheme="minorHAnsi" w:hAnsiTheme="minorHAnsi"/>
                <w:webHidden/>
                <w:sz w:val="18"/>
                <w:szCs w:val="18"/>
              </w:rPr>
              <w:tab/>
            </w:r>
            <w:r w:rsidR="00BE5316" w:rsidRPr="007734F2">
              <w:rPr>
                <w:rFonts w:asciiTheme="minorHAnsi" w:hAnsiTheme="minorHAnsi"/>
                <w:webHidden/>
                <w:sz w:val="18"/>
                <w:szCs w:val="18"/>
              </w:rPr>
              <w:fldChar w:fldCharType="begin"/>
            </w:r>
            <w:r w:rsidR="00B852A0" w:rsidRPr="007734F2">
              <w:rPr>
                <w:rFonts w:asciiTheme="minorHAnsi" w:hAnsiTheme="minorHAnsi"/>
                <w:webHidden/>
                <w:sz w:val="18"/>
                <w:szCs w:val="18"/>
              </w:rPr>
              <w:instrText xml:space="preserve"> PAGEREF _Toc470614032 \h </w:instrText>
            </w:r>
            <w:r w:rsidR="00BE5316" w:rsidRPr="007734F2">
              <w:rPr>
                <w:rFonts w:asciiTheme="minorHAnsi" w:hAnsiTheme="minorHAnsi"/>
                <w:webHidden/>
                <w:sz w:val="18"/>
                <w:szCs w:val="18"/>
              </w:rPr>
            </w:r>
            <w:r w:rsidR="00BE5316" w:rsidRPr="007734F2">
              <w:rPr>
                <w:rFonts w:asciiTheme="minorHAnsi" w:hAnsiTheme="minorHAnsi"/>
                <w:webHidden/>
                <w:sz w:val="18"/>
                <w:szCs w:val="18"/>
              </w:rPr>
              <w:fldChar w:fldCharType="separate"/>
            </w:r>
            <w:r w:rsidR="00E36901">
              <w:rPr>
                <w:rFonts w:asciiTheme="minorHAnsi" w:hAnsiTheme="minorHAnsi"/>
                <w:webHidden/>
                <w:sz w:val="18"/>
                <w:szCs w:val="18"/>
              </w:rPr>
              <w:t>6</w:t>
            </w:r>
            <w:r w:rsidR="00BE5316" w:rsidRPr="007734F2">
              <w:rPr>
                <w:rFonts w:asciiTheme="minorHAnsi" w:hAnsiTheme="minorHAnsi"/>
                <w:webHidden/>
                <w:sz w:val="18"/>
                <w:szCs w:val="18"/>
              </w:rPr>
              <w:fldChar w:fldCharType="end"/>
            </w:r>
          </w:hyperlink>
        </w:p>
        <w:p w14:paraId="3A240A49" w14:textId="6ED0E36C" w:rsidR="005C1274" w:rsidRPr="007734F2" w:rsidRDefault="002C6B28" w:rsidP="007734F2">
          <w:pPr>
            <w:pStyle w:val="TOC1"/>
            <w:spacing w:after="0"/>
            <w:rPr>
              <w:rFonts w:asciiTheme="minorHAnsi" w:eastAsiaTheme="minorEastAsia" w:hAnsiTheme="minorHAnsi" w:cstheme="minorBidi"/>
              <w:sz w:val="18"/>
              <w:szCs w:val="18"/>
              <w:lang w:val="en-SG" w:eastAsia="zh-CN"/>
            </w:rPr>
          </w:pPr>
          <w:hyperlink w:anchor="_Toc470614033" w:history="1">
            <w:r w:rsidR="00B852A0" w:rsidRPr="007734F2">
              <w:rPr>
                <w:rStyle w:val="Hyperlink"/>
                <w:rFonts w:asciiTheme="minorHAnsi" w:hAnsiTheme="minorHAnsi"/>
                <w:sz w:val="18"/>
                <w:szCs w:val="18"/>
              </w:rPr>
              <w:t>6.</w:t>
            </w:r>
            <w:r w:rsidR="00B852A0" w:rsidRPr="007734F2">
              <w:rPr>
                <w:rFonts w:asciiTheme="minorHAnsi" w:eastAsiaTheme="minorEastAsia" w:hAnsiTheme="minorHAnsi" w:cstheme="minorBidi"/>
                <w:sz w:val="18"/>
                <w:szCs w:val="18"/>
                <w:lang w:val="en-SG" w:eastAsia="zh-CN"/>
              </w:rPr>
              <w:tab/>
            </w:r>
            <w:r w:rsidR="00B852A0" w:rsidRPr="007734F2">
              <w:rPr>
                <w:rStyle w:val="Hyperlink"/>
                <w:rFonts w:asciiTheme="minorHAnsi" w:hAnsiTheme="minorHAnsi"/>
                <w:sz w:val="18"/>
                <w:szCs w:val="18"/>
              </w:rPr>
              <w:t>PRECAUTIONS</w:t>
            </w:r>
            <w:r w:rsidR="00B852A0" w:rsidRPr="007734F2">
              <w:rPr>
                <w:rFonts w:asciiTheme="minorHAnsi" w:hAnsiTheme="minorHAnsi"/>
                <w:webHidden/>
                <w:sz w:val="18"/>
                <w:szCs w:val="18"/>
              </w:rPr>
              <w:tab/>
            </w:r>
            <w:r w:rsidR="00BE5316" w:rsidRPr="007734F2">
              <w:rPr>
                <w:rFonts w:asciiTheme="minorHAnsi" w:hAnsiTheme="minorHAnsi"/>
                <w:webHidden/>
                <w:sz w:val="18"/>
                <w:szCs w:val="18"/>
              </w:rPr>
              <w:fldChar w:fldCharType="begin"/>
            </w:r>
            <w:r w:rsidR="00B852A0" w:rsidRPr="007734F2">
              <w:rPr>
                <w:rFonts w:asciiTheme="minorHAnsi" w:hAnsiTheme="minorHAnsi"/>
                <w:webHidden/>
                <w:sz w:val="18"/>
                <w:szCs w:val="18"/>
              </w:rPr>
              <w:instrText xml:space="preserve"> PAGEREF _Toc470614033 \h </w:instrText>
            </w:r>
            <w:r w:rsidR="00BE5316" w:rsidRPr="007734F2">
              <w:rPr>
                <w:rFonts w:asciiTheme="minorHAnsi" w:hAnsiTheme="minorHAnsi"/>
                <w:webHidden/>
                <w:sz w:val="18"/>
                <w:szCs w:val="18"/>
              </w:rPr>
            </w:r>
            <w:r w:rsidR="00BE5316" w:rsidRPr="007734F2">
              <w:rPr>
                <w:rFonts w:asciiTheme="minorHAnsi" w:hAnsiTheme="minorHAnsi"/>
                <w:webHidden/>
                <w:sz w:val="18"/>
                <w:szCs w:val="18"/>
              </w:rPr>
              <w:fldChar w:fldCharType="separate"/>
            </w:r>
            <w:r w:rsidR="00E36901">
              <w:rPr>
                <w:rFonts w:asciiTheme="minorHAnsi" w:hAnsiTheme="minorHAnsi"/>
                <w:webHidden/>
                <w:sz w:val="18"/>
                <w:szCs w:val="18"/>
              </w:rPr>
              <w:t>7</w:t>
            </w:r>
            <w:r w:rsidR="00BE5316" w:rsidRPr="007734F2">
              <w:rPr>
                <w:rFonts w:asciiTheme="minorHAnsi" w:hAnsiTheme="minorHAnsi"/>
                <w:webHidden/>
                <w:sz w:val="18"/>
                <w:szCs w:val="18"/>
              </w:rPr>
              <w:fldChar w:fldCharType="end"/>
            </w:r>
          </w:hyperlink>
        </w:p>
        <w:p w14:paraId="13AB7607" w14:textId="5F2B755E" w:rsidR="005C1274" w:rsidRPr="007734F2" w:rsidRDefault="002C6B28" w:rsidP="007734F2">
          <w:pPr>
            <w:pStyle w:val="TOC1"/>
            <w:spacing w:after="0"/>
            <w:rPr>
              <w:rFonts w:asciiTheme="minorHAnsi" w:eastAsiaTheme="minorEastAsia" w:hAnsiTheme="minorHAnsi" w:cstheme="minorBidi"/>
              <w:sz w:val="18"/>
              <w:szCs w:val="18"/>
              <w:lang w:val="en-SG" w:eastAsia="zh-CN"/>
            </w:rPr>
          </w:pPr>
          <w:hyperlink w:anchor="_Toc470614034" w:history="1">
            <w:r w:rsidR="00B852A0" w:rsidRPr="007734F2">
              <w:rPr>
                <w:rStyle w:val="Hyperlink"/>
                <w:rFonts w:asciiTheme="minorHAnsi" w:hAnsiTheme="minorHAnsi" w:cs="Arial"/>
                <w:sz w:val="18"/>
                <w:szCs w:val="18"/>
              </w:rPr>
              <w:t>6.1.</w:t>
            </w:r>
            <w:r w:rsidR="00B852A0" w:rsidRPr="007734F2">
              <w:rPr>
                <w:rFonts w:asciiTheme="minorHAnsi" w:eastAsiaTheme="minorEastAsia" w:hAnsiTheme="minorHAnsi" w:cstheme="minorBidi"/>
                <w:sz w:val="18"/>
                <w:szCs w:val="18"/>
                <w:lang w:val="en-SG" w:eastAsia="zh-CN"/>
              </w:rPr>
              <w:tab/>
            </w:r>
            <w:r w:rsidR="00B852A0" w:rsidRPr="007734F2">
              <w:rPr>
                <w:rStyle w:val="Hyperlink"/>
                <w:rFonts w:asciiTheme="minorHAnsi" w:hAnsiTheme="minorHAnsi" w:cs="Arial"/>
                <w:sz w:val="18"/>
                <w:szCs w:val="18"/>
              </w:rPr>
              <w:t>Drug Interactions</w:t>
            </w:r>
            <w:r w:rsidR="00B852A0" w:rsidRPr="007734F2">
              <w:rPr>
                <w:rFonts w:asciiTheme="minorHAnsi" w:hAnsiTheme="minorHAnsi"/>
                <w:webHidden/>
                <w:sz w:val="18"/>
                <w:szCs w:val="18"/>
              </w:rPr>
              <w:tab/>
            </w:r>
            <w:r w:rsidR="00BE5316" w:rsidRPr="007734F2">
              <w:rPr>
                <w:rFonts w:asciiTheme="minorHAnsi" w:hAnsiTheme="minorHAnsi"/>
                <w:webHidden/>
                <w:sz w:val="18"/>
                <w:szCs w:val="18"/>
              </w:rPr>
              <w:fldChar w:fldCharType="begin"/>
            </w:r>
            <w:r w:rsidR="00B852A0" w:rsidRPr="007734F2">
              <w:rPr>
                <w:rFonts w:asciiTheme="minorHAnsi" w:hAnsiTheme="minorHAnsi"/>
                <w:webHidden/>
                <w:sz w:val="18"/>
                <w:szCs w:val="18"/>
              </w:rPr>
              <w:instrText xml:space="preserve"> PAGEREF _Toc470614034 \h </w:instrText>
            </w:r>
            <w:r w:rsidR="00BE5316" w:rsidRPr="007734F2">
              <w:rPr>
                <w:rFonts w:asciiTheme="minorHAnsi" w:hAnsiTheme="minorHAnsi"/>
                <w:webHidden/>
                <w:sz w:val="18"/>
                <w:szCs w:val="18"/>
              </w:rPr>
            </w:r>
            <w:r w:rsidR="00BE5316" w:rsidRPr="007734F2">
              <w:rPr>
                <w:rFonts w:asciiTheme="minorHAnsi" w:hAnsiTheme="minorHAnsi"/>
                <w:webHidden/>
                <w:sz w:val="18"/>
                <w:szCs w:val="18"/>
              </w:rPr>
              <w:fldChar w:fldCharType="separate"/>
            </w:r>
            <w:r w:rsidR="00E36901">
              <w:rPr>
                <w:rFonts w:asciiTheme="minorHAnsi" w:hAnsiTheme="minorHAnsi"/>
                <w:webHidden/>
                <w:sz w:val="18"/>
                <w:szCs w:val="18"/>
              </w:rPr>
              <w:t>7</w:t>
            </w:r>
            <w:r w:rsidR="00BE5316" w:rsidRPr="007734F2">
              <w:rPr>
                <w:rFonts w:asciiTheme="minorHAnsi" w:hAnsiTheme="minorHAnsi"/>
                <w:webHidden/>
                <w:sz w:val="18"/>
                <w:szCs w:val="18"/>
              </w:rPr>
              <w:fldChar w:fldCharType="end"/>
            </w:r>
          </w:hyperlink>
        </w:p>
        <w:p w14:paraId="33DBB1E0" w14:textId="0C741168" w:rsidR="005C1274" w:rsidRPr="007734F2" w:rsidRDefault="002C6B28" w:rsidP="007734F2">
          <w:pPr>
            <w:pStyle w:val="TOC1"/>
            <w:spacing w:after="0"/>
            <w:rPr>
              <w:rFonts w:asciiTheme="minorHAnsi" w:eastAsiaTheme="minorEastAsia" w:hAnsiTheme="minorHAnsi" w:cstheme="minorBidi"/>
              <w:sz w:val="18"/>
              <w:szCs w:val="18"/>
              <w:lang w:val="en-SG" w:eastAsia="zh-CN"/>
            </w:rPr>
          </w:pPr>
          <w:hyperlink w:anchor="_Toc470614035" w:history="1">
            <w:r w:rsidR="00B852A0" w:rsidRPr="007734F2">
              <w:rPr>
                <w:rStyle w:val="Hyperlink"/>
                <w:rFonts w:asciiTheme="minorHAnsi" w:hAnsiTheme="minorHAnsi" w:cs="Arial"/>
                <w:sz w:val="18"/>
                <w:szCs w:val="18"/>
              </w:rPr>
              <w:t>6.2.</w:t>
            </w:r>
            <w:r w:rsidR="00B852A0" w:rsidRPr="007734F2">
              <w:rPr>
                <w:rFonts w:asciiTheme="minorHAnsi" w:eastAsiaTheme="minorEastAsia" w:hAnsiTheme="minorHAnsi" w:cstheme="minorBidi"/>
                <w:sz w:val="18"/>
                <w:szCs w:val="18"/>
                <w:lang w:val="en-SG" w:eastAsia="zh-CN"/>
              </w:rPr>
              <w:tab/>
            </w:r>
            <w:r w:rsidR="00B852A0" w:rsidRPr="007734F2">
              <w:rPr>
                <w:rStyle w:val="Hyperlink"/>
                <w:rFonts w:asciiTheme="minorHAnsi" w:hAnsiTheme="minorHAnsi" w:cs="Arial"/>
                <w:sz w:val="18"/>
                <w:szCs w:val="18"/>
              </w:rPr>
              <w:t xml:space="preserve">Stent/ System Handling </w:t>
            </w:r>
            <w:r w:rsidR="00B852A0" w:rsidRPr="007734F2">
              <w:rPr>
                <w:rStyle w:val="Hyperlink"/>
                <w:rFonts w:asciiTheme="minorHAnsi" w:hAnsiTheme="minorHAnsi" w:cs="Arial" w:hint="eastAsia"/>
                <w:sz w:val="18"/>
                <w:szCs w:val="18"/>
              </w:rPr>
              <w:t>–</w:t>
            </w:r>
            <w:r w:rsidR="00B852A0" w:rsidRPr="007734F2">
              <w:rPr>
                <w:rStyle w:val="Hyperlink"/>
                <w:rFonts w:asciiTheme="minorHAnsi" w:hAnsiTheme="minorHAnsi" w:cs="Arial"/>
                <w:sz w:val="18"/>
                <w:szCs w:val="18"/>
              </w:rPr>
              <w:t xml:space="preserve"> Precautions</w:t>
            </w:r>
            <w:r w:rsidR="00B852A0" w:rsidRPr="007734F2">
              <w:rPr>
                <w:rFonts w:asciiTheme="minorHAnsi" w:hAnsiTheme="minorHAnsi"/>
                <w:webHidden/>
                <w:sz w:val="18"/>
                <w:szCs w:val="18"/>
              </w:rPr>
              <w:tab/>
            </w:r>
            <w:r w:rsidR="00BE5316" w:rsidRPr="007734F2">
              <w:rPr>
                <w:rFonts w:asciiTheme="minorHAnsi" w:hAnsiTheme="minorHAnsi"/>
                <w:webHidden/>
                <w:sz w:val="18"/>
                <w:szCs w:val="18"/>
              </w:rPr>
              <w:fldChar w:fldCharType="begin"/>
            </w:r>
            <w:r w:rsidR="00B852A0" w:rsidRPr="007734F2">
              <w:rPr>
                <w:rFonts w:asciiTheme="minorHAnsi" w:hAnsiTheme="minorHAnsi"/>
                <w:webHidden/>
                <w:sz w:val="18"/>
                <w:szCs w:val="18"/>
              </w:rPr>
              <w:instrText xml:space="preserve"> PAGEREF _Toc470614035 \h </w:instrText>
            </w:r>
            <w:r w:rsidR="00BE5316" w:rsidRPr="007734F2">
              <w:rPr>
                <w:rFonts w:asciiTheme="minorHAnsi" w:hAnsiTheme="minorHAnsi"/>
                <w:webHidden/>
                <w:sz w:val="18"/>
                <w:szCs w:val="18"/>
              </w:rPr>
            </w:r>
            <w:r w:rsidR="00BE5316" w:rsidRPr="007734F2">
              <w:rPr>
                <w:rFonts w:asciiTheme="minorHAnsi" w:hAnsiTheme="minorHAnsi"/>
                <w:webHidden/>
                <w:sz w:val="18"/>
                <w:szCs w:val="18"/>
              </w:rPr>
              <w:fldChar w:fldCharType="separate"/>
            </w:r>
            <w:r w:rsidR="00E36901">
              <w:rPr>
                <w:rFonts w:asciiTheme="minorHAnsi" w:hAnsiTheme="minorHAnsi"/>
                <w:webHidden/>
                <w:sz w:val="18"/>
                <w:szCs w:val="18"/>
              </w:rPr>
              <w:t>7</w:t>
            </w:r>
            <w:r w:rsidR="00BE5316" w:rsidRPr="007734F2">
              <w:rPr>
                <w:rFonts w:asciiTheme="minorHAnsi" w:hAnsiTheme="minorHAnsi"/>
                <w:webHidden/>
                <w:sz w:val="18"/>
                <w:szCs w:val="18"/>
              </w:rPr>
              <w:fldChar w:fldCharType="end"/>
            </w:r>
          </w:hyperlink>
        </w:p>
        <w:p w14:paraId="0E43B538" w14:textId="4CDBFF6B" w:rsidR="005C1274" w:rsidRPr="007734F2" w:rsidRDefault="002C6B28" w:rsidP="007734F2">
          <w:pPr>
            <w:pStyle w:val="TOC1"/>
            <w:spacing w:after="0"/>
            <w:rPr>
              <w:rFonts w:asciiTheme="minorHAnsi" w:eastAsiaTheme="minorEastAsia" w:hAnsiTheme="minorHAnsi" w:cstheme="minorBidi"/>
              <w:sz w:val="18"/>
              <w:szCs w:val="18"/>
              <w:lang w:val="en-SG" w:eastAsia="zh-CN"/>
            </w:rPr>
          </w:pPr>
          <w:hyperlink w:anchor="_Toc470614036" w:history="1">
            <w:r w:rsidR="00B852A0" w:rsidRPr="007734F2">
              <w:rPr>
                <w:rStyle w:val="Hyperlink"/>
                <w:rFonts w:asciiTheme="minorHAnsi" w:hAnsiTheme="minorHAnsi"/>
                <w:sz w:val="18"/>
                <w:szCs w:val="18"/>
              </w:rPr>
              <w:t>6.3.</w:t>
            </w:r>
            <w:r w:rsidR="00B852A0" w:rsidRPr="007734F2">
              <w:rPr>
                <w:rFonts w:asciiTheme="minorHAnsi" w:eastAsiaTheme="minorEastAsia" w:hAnsiTheme="minorHAnsi" w:cstheme="minorBidi"/>
                <w:sz w:val="18"/>
                <w:szCs w:val="18"/>
                <w:lang w:val="en-SG" w:eastAsia="zh-CN"/>
              </w:rPr>
              <w:tab/>
            </w:r>
            <w:r w:rsidR="00B852A0" w:rsidRPr="007734F2">
              <w:rPr>
                <w:rStyle w:val="Hyperlink"/>
                <w:rFonts w:asciiTheme="minorHAnsi" w:hAnsiTheme="minorHAnsi"/>
                <w:sz w:val="18"/>
                <w:szCs w:val="18"/>
              </w:rPr>
              <w:t xml:space="preserve">Stent Placement </w:t>
            </w:r>
            <w:r w:rsidR="00B852A0" w:rsidRPr="007734F2">
              <w:rPr>
                <w:rStyle w:val="Hyperlink"/>
                <w:rFonts w:asciiTheme="minorHAnsi" w:hAnsiTheme="minorHAnsi" w:hint="eastAsia"/>
                <w:sz w:val="18"/>
                <w:szCs w:val="18"/>
              </w:rPr>
              <w:t>–</w:t>
            </w:r>
            <w:r w:rsidR="00B852A0" w:rsidRPr="007734F2">
              <w:rPr>
                <w:rStyle w:val="Hyperlink"/>
                <w:rFonts w:asciiTheme="minorHAnsi" w:hAnsiTheme="minorHAnsi"/>
                <w:sz w:val="18"/>
                <w:szCs w:val="18"/>
              </w:rPr>
              <w:t xml:space="preserve"> Precautions</w:t>
            </w:r>
            <w:r w:rsidR="00B852A0" w:rsidRPr="007734F2">
              <w:rPr>
                <w:rFonts w:asciiTheme="minorHAnsi" w:hAnsiTheme="minorHAnsi"/>
                <w:webHidden/>
                <w:sz w:val="18"/>
                <w:szCs w:val="18"/>
              </w:rPr>
              <w:tab/>
            </w:r>
            <w:r w:rsidR="00BE5316" w:rsidRPr="007734F2">
              <w:rPr>
                <w:rFonts w:asciiTheme="minorHAnsi" w:hAnsiTheme="minorHAnsi"/>
                <w:webHidden/>
                <w:sz w:val="18"/>
                <w:szCs w:val="18"/>
              </w:rPr>
              <w:fldChar w:fldCharType="begin"/>
            </w:r>
            <w:r w:rsidR="00B852A0" w:rsidRPr="007734F2">
              <w:rPr>
                <w:rFonts w:asciiTheme="minorHAnsi" w:hAnsiTheme="minorHAnsi"/>
                <w:webHidden/>
                <w:sz w:val="18"/>
                <w:szCs w:val="18"/>
              </w:rPr>
              <w:instrText xml:space="preserve"> PAGEREF _Toc470614036 \h </w:instrText>
            </w:r>
            <w:r w:rsidR="00BE5316" w:rsidRPr="007734F2">
              <w:rPr>
                <w:rFonts w:asciiTheme="minorHAnsi" w:hAnsiTheme="minorHAnsi"/>
                <w:webHidden/>
                <w:sz w:val="18"/>
                <w:szCs w:val="18"/>
              </w:rPr>
            </w:r>
            <w:r w:rsidR="00BE5316" w:rsidRPr="007734F2">
              <w:rPr>
                <w:rFonts w:asciiTheme="minorHAnsi" w:hAnsiTheme="minorHAnsi"/>
                <w:webHidden/>
                <w:sz w:val="18"/>
                <w:szCs w:val="18"/>
              </w:rPr>
              <w:fldChar w:fldCharType="separate"/>
            </w:r>
            <w:r w:rsidR="00E36901">
              <w:rPr>
                <w:rFonts w:asciiTheme="minorHAnsi" w:hAnsiTheme="minorHAnsi"/>
                <w:webHidden/>
                <w:sz w:val="18"/>
                <w:szCs w:val="18"/>
              </w:rPr>
              <w:t>8</w:t>
            </w:r>
            <w:r w:rsidR="00BE5316" w:rsidRPr="007734F2">
              <w:rPr>
                <w:rFonts w:asciiTheme="minorHAnsi" w:hAnsiTheme="minorHAnsi"/>
                <w:webHidden/>
                <w:sz w:val="18"/>
                <w:szCs w:val="18"/>
              </w:rPr>
              <w:fldChar w:fldCharType="end"/>
            </w:r>
          </w:hyperlink>
        </w:p>
        <w:p w14:paraId="568BECD3" w14:textId="41D49870" w:rsidR="005C1274" w:rsidRPr="007734F2" w:rsidRDefault="002C6B28" w:rsidP="007734F2">
          <w:pPr>
            <w:pStyle w:val="TOC1"/>
            <w:spacing w:after="0"/>
            <w:rPr>
              <w:rFonts w:asciiTheme="minorHAnsi" w:eastAsiaTheme="minorEastAsia" w:hAnsiTheme="minorHAnsi" w:cstheme="minorBidi"/>
              <w:sz w:val="18"/>
              <w:szCs w:val="18"/>
              <w:lang w:val="en-SG" w:eastAsia="zh-CN"/>
            </w:rPr>
          </w:pPr>
          <w:hyperlink w:anchor="_Toc470614037" w:history="1">
            <w:r w:rsidR="00B852A0" w:rsidRPr="007734F2">
              <w:rPr>
                <w:rStyle w:val="Hyperlink"/>
                <w:rFonts w:asciiTheme="minorHAnsi" w:hAnsiTheme="minorHAnsi"/>
                <w:sz w:val="18"/>
                <w:szCs w:val="18"/>
              </w:rPr>
              <w:t>6.4</w:t>
            </w:r>
            <w:r w:rsidR="00B852A0" w:rsidRPr="007734F2">
              <w:rPr>
                <w:rFonts w:asciiTheme="minorHAnsi" w:eastAsiaTheme="minorEastAsia" w:hAnsiTheme="minorHAnsi" w:cstheme="minorBidi"/>
                <w:sz w:val="18"/>
                <w:szCs w:val="18"/>
                <w:lang w:val="en-SG" w:eastAsia="zh-CN"/>
              </w:rPr>
              <w:tab/>
            </w:r>
            <w:r w:rsidR="00B852A0" w:rsidRPr="007734F2">
              <w:rPr>
                <w:rStyle w:val="Hyperlink"/>
                <w:rFonts w:asciiTheme="minorHAnsi" w:hAnsiTheme="minorHAnsi"/>
                <w:sz w:val="18"/>
                <w:szCs w:val="18"/>
              </w:rPr>
              <w:t xml:space="preserve">Stent / System Removal </w:t>
            </w:r>
            <w:r w:rsidR="00B852A0" w:rsidRPr="007734F2">
              <w:rPr>
                <w:rStyle w:val="Hyperlink"/>
                <w:rFonts w:asciiTheme="minorHAnsi" w:hAnsiTheme="minorHAnsi" w:hint="eastAsia"/>
                <w:sz w:val="18"/>
                <w:szCs w:val="18"/>
              </w:rPr>
              <w:t>–</w:t>
            </w:r>
            <w:r w:rsidR="00B852A0" w:rsidRPr="007734F2">
              <w:rPr>
                <w:rStyle w:val="Hyperlink"/>
                <w:rFonts w:asciiTheme="minorHAnsi" w:hAnsiTheme="minorHAnsi"/>
                <w:sz w:val="18"/>
                <w:szCs w:val="18"/>
              </w:rPr>
              <w:t xml:space="preserve"> Precautions</w:t>
            </w:r>
            <w:r w:rsidR="00B852A0" w:rsidRPr="007734F2">
              <w:rPr>
                <w:rFonts w:asciiTheme="minorHAnsi" w:hAnsiTheme="minorHAnsi"/>
                <w:webHidden/>
                <w:sz w:val="18"/>
                <w:szCs w:val="18"/>
              </w:rPr>
              <w:tab/>
            </w:r>
            <w:r w:rsidR="00BE5316" w:rsidRPr="007734F2">
              <w:rPr>
                <w:rFonts w:asciiTheme="minorHAnsi" w:hAnsiTheme="minorHAnsi"/>
                <w:webHidden/>
                <w:sz w:val="18"/>
                <w:szCs w:val="18"/>
              </w:rPr>
              <w:fldChar w:fldCharType="begin"/>
            </w:r>
            <w:r w:rsidR="00B852A0" w:rsidRPr="007734F2">
              <w:rPr>
                <w:rFonts w:asciiTheme="minorHAnsi" w:hAnsiTheme="minorHAnsi"/>
                <w:webHidden/>
                <w:sz w:val="18"/>
                <w:szCs w:val="18"/>
              </w:rPr>
              <w:instrText xml:space="preserve"> PAGEREF _Toc470614037 \h </w:instrText>
            </w:r>
            <w:r w:rsidR="00BE5316" w:rsidRPr="007734F2">
              <w:rPr>
                <w:rFonts w:asciiTheme="minorHAnsi" w:hAnsiTheme="minorHAnsi"/>
                <w:webHidden/>
                <w:sz w:val="18"/>
                <w:szCs w:val="18"/>
              </w:rPr>
            </w:r>
            <w:r w:rsidR="00BE5316" w:rsidRPr="007734F2">
              <w:rPr>
                <w:rFonts w:asciiTheme="minorHAnsi" w:hAnsiTheme="minorHAnsi"/>
                <w:webHidden/>
                <w:sz w:val="18"/>
                <w:szCs w:val="18"/>
              </w:rPr>
              <w:fldChar w:fldCharType="separate"/>
            </w:r>
            <w:r w:rsidR="00E36901">
              <w:rPr>
                <w:rFonts w:asciiTheme="minorHAnsi" w:hAnsiTheme="minorHAnsi"/>
                <w:webHidden/>
                <w:sz w:val="18"/>
                <w:szCs w:val="18"/>
              </w:rPr>
              <w:t>9</w:t>
            </w:r>
            <w:r w:rsidR="00BE5316" w:rsidRPr="007734F2">
              <w:rPr>
                <w:rFonts w:asciiTheme="minorHAnsi" w:hAnsiTheme="minorHAnsi"/>
                <w:webHidden/>
                <w:sz w:val="18"/>
                <w:szCs w:val="18"/>
              </w:rPr>
              <w:fldChar w:fldCharType="end"/>
            </w:r>
          </w:hyperlink>
        </w:p>
        <w:p w14:paraId="51093F6E" w14:textId="67001F9E" w:rsidR="005C1274" w:rsidRPr="007734F2" w:rsidRDefault="002C6B28" w:rsidP="007734F2">
          <w:pPr>
            <w:pStyle w:val="TOC1"/>
            <w:spacing w:after="0"/>
            <w:rPr>
              <w:rFonts w:asciiTheme="minorHAnsi" w:eastAsiaTheme="minorEastAsia" w:hAnsiTheme="minorHAnsi" w:cstheme="minorBidi"/>
              <w:sz w:val="18"/>
              <w:szCs w:val="18"/>
              <w:lang w:val="en-SG" w:eastAsia="zh-CN"/>
            </w:rPr>
          </w:pPr>
          <w:hyperlink w:anchor="_Toc470614038" w:history="1">
            <w:r w:rsidR="00B852A0" w:rsidRPr="007734F2">
              <w:rPr>
                <w:rStyle w:val="Hyperlink"/>
                <w:rFonts w:asciiTheme="minorHAnsi" w:hAnsiTheme="minorHAnsi"/>
                <w:sz w:val="18"/>
                <w:szCs w:val="18"/>
              </w:rPr>
              <w:t>6.5</w:t>
            </w:r>
            <w:r w:rsidR="00B852A0" w:rsidRPr="007734F2">
              <w:rPr>
                <w:rFonts w:asciiTheme="minorHAnsi" w:eastAsiaTheme="minorEastAsia" w:hAnsiTheme="minorHAnsi" w:cstheme="minorBidi"/>
                <w:sz w:val="18"/>
                <w:szCs w:val="18"/>
                <w:lang w:val="en-SG" w:eastAsia="zh-CN"/>
              </w:rPr>
              <w:tab/>
            </w:r>
            <w:r w:rsidR="00B852A0" w:rsidRPr="007734F2">
              <w:rPr>
                <w:rStyle w:val="Hyperlink"/>
                <w:rFonts w:asciiTheme="minorHAnsi" w:hAnsiTheme="minorHAnsi"/>
                <w:sz w:val="18"/>
                <w:szCs w:val="18"/>
              </w:rPr>
              <w:t xml:space="preserve">Post Implantation </w:t>
            </w:r>
            <w:r w:rsidR="00B852A0" w:rsidRPr="007734F2">
              <w:rPr>
                <w:rStyle w:val="Hyperlink"/>
                <w:rFonts w:asciiTheme="minorHAnsi" w:hAnsiTheme="minorHAnsi" w:hint="eastAsia"/>
                <w:sz w:val="18"/>
                <w:szCs w:val="18"/>
              </w:rPr>
              <w:t>–</w:t>
            </w:r>
            <w:r w:rsidR="00B852A0" w:rsidRPr="007734F2">
              <w:rPr>
                <w:rStyle w:val="Hyperlink"/>
                <w:rFonts w:asciiTheme="minorHAnsi" w:hAnsiTheme="minorHAnsi"/>
                <w:sz w:val="18"/>
                <w:szCs w:val="18"/>
              </w:rPr>
              <w:t xml:space="preserve"> Precautions</w:t>
            </w:r>
            <w:r w:rsidR="00B852A0" w:rsidRPr="007734F2">
              <w:rPr>
                <w:rFonts w:asciiTheme="minorHAnsi" w:hAnsiTheme="minorHAnsi"/>
                <w:webHidden/>
                <w:sz w:val="18"/>
                <w:szCs w:val="18"/>
              </w:rPr>
              <w:tab/>
            </w:r>
            <w:r w:rsidR="00BE5316" w:rsidRPr="007734F2">
              <w:rPr>
                <w:rFonts w:asciiTheme="minorHAnsi" w:hAnsiTheme="minorHAnsi"/>
                <w:webHidden/>
                <w:sz w:val="18"/>
                <w:szCs w:val="18"/>
              </w:rPr>
              <w:fldChar w:fldCharType="begin"/>
            </w:r>
            <w:r w:rsidR="00B852A0" w:rsidRPr="007734F2">
              <w:rPr>
                <w:rFonts w:asciiTheme="minorHAnsi" w:hAnsiTheme="minorHAnsi"/>
                <w:webHidden/>
                <w:sz w:val="18"/>
                <w:szCs w:val="18"/>
              </w:rPr>
              <w:instrText xml:space="preserve"> PAGEREF _Toc470614038 \h </w:instrText>
            </w:r>
            <w:r w:rsidR="00BE5316" w:rsidRPr="007734F2">
              <w:rPr>
                <w:rFonts w:asciiTheme="minorHAnsi" w:hAnsiTheme="minorHAnsi"/>
                <w:webHidden/>
                <w:sz w:val="18"/>
                <w:szCs w:val="18"/>
              </w:rPr>
            </w:r>
            <w:r w:rsidR="00BE5316" w:rsidRPr="007734F2">
              <w:rPr>
                <w:rFonts w:asciiTheme="minorHAnsi" w:hAnsiTheme="minorHAnsi"/>
                <w:webHidden/>
                <w:sz w:val="18"/>
                <w:szCs w:val="18"/>
              </w:rPr>
              <w:fldChar w:fldCharType="separate"/>
            </w:r>
            <w:r w:rsidR="00E36901">
              <w:rPr>
                <w:rFonts w:asciiTheme="minorHAnsi" w:hAnsiTheme="minorHAnsi"/>
                <w:webHidden/>
                <w:sz w:val="18"/>
                <w:szCs w:val="18"/>
              </w:rPr>
              <w:t>9</w:t>
            </w:r>
            <w:r w:rsidR="00BE5316" w:rsidRPr="007734F2">
              <w:rPr>
                <w:rFonts w:asciiTheme="minorHAnsi" w:hAnsiTheme="minorHAnsi"/>
                <w:webHidden/>
                <w:sz w:val="18"/>
                <w:szCs w:val="18"/>
              </w:rPr>
              <w:fldChar w:fldCharType="end"/>
            </w:r>
          </w:hyperlink>
        </w:p>
        <w:p w14:paraId="6AD34490" w14:textId="7EA1C6D0" w:rsidR="005C1274" w:rsidRPr="007734F2" w:rsidRDefault="002C6B28" w:rsidP="007734F2">
          <w:pPr>
            <w:pStyle w:val="TOC1"/>
            <w:spacing w:after="0"/>
            <w:rPr>
              <w:rFonts w:asciiTheme="minorHAnsi" w:eastAsiaTheme="minorEastAsia" w:hAnsiTheme="minorHAnsi" w:cstheme="minorBidi"/>
              <w:sz w:val="18"/>
              <w:szCs w:val="18"/>
              <w:lang w:val="en-SG" w:eastAsia="zh-CN"/>
            </w:rPr>
          </w:pPr>
          <w:hyperlink w:anchor="_Toc470614039" w:history="1">
            <w:r w:rsidR="00B852A0" w:rsidRPr="007734F2">
              <w:rPr>
                <w:rStyle w:val="Hyperlink"/>
                <w:rFonts w:asciiTheme="minorHAnsi" w:hAnsiTheme="minorHAnsi"/>
                <w:sz w:val="18"/>
                <w:szCs w:val="18"/>
              </w:rPr>
              <w:t>6.6</w:t>
            </w:r>
            <w:r w:rsidR="00B852A0" w:rsidRPr="007734F2">
              <w:rPr>
                <w:rFonts w:asciiTheme="minorHAnsi" w:eastAsiaTheme="minorEastAsia" w:hAnsiTheme="minorHAnsi" w:cstheme="minorBidi"/>
                <w:sz w:val="18"/>
                <w:szCs w:val="18"/>
                <w:lang w:val="en-SG" w:eastAsia="zh-CN"/>
              </w:rPr>
              <w:tab/>
            </w:r>
            <w:r w:rsidR="00B852A0" w:rsidRPr="007734F2">
              <w:rPr>
                <w:rStyle w:val="Hyperlink"/>
                <w:rFonts w:asciiTheme="minorHAnsi" w:hAnsiTheme="minorHAnsi"/>
                <w:sz w:val="18"/>
                <w:szCs w:val="18"/>
              </w:rPr>
              <w:t xml:space="preserve">MRI Information </w:t>
            </w:r>
            <w:r w:rsidR="00B852A0" w:rsidRPr="007734F2">
              <w:rPr>
                <w:rStyle w:val="Hyperlink"/>
                <w:rFonts w:asciiTheme="minorHAnsi" w:hAnsiTheme="minorHAnsi" w:hint="eastAsia"/>
                <w:sz w:val="18"/>
                <w:szCs w:val="18"/>
              </w:rPr>
              <w:t>–</w:t>
            </w:r>
            <w:r w:rsidR="00B852A0" w:rsidRPr="007734F2">
              <w:rPr>
                <w:rStyle w:val="Hyperlink"/>
                <w:rFonts w:asciiTheme="minorHAnsi" w:hAnsiTheme="minorHAnsi"/>
                <w:sz w:val="18"/>
                <w:szCs w:val="18"/>
              </w:rPr>
              <w:t xml:space="preserve"> Precautions</w:t>
            </w:r>
            <w:r w:rsidR="00B852A0" w:rsidRPr="007734F2">
              <w:rPr>
                <w:rFonts w:asciiTheme="minorHAnsi" w:hAnsiTheme="minorHAnsi"/>
                <w:webHidden/>
                <w:sz w:val="18"/>
                <w:szCs w:val="18"/>
              </w:rPr>
              <w:tab/>
            </w:r>
            <w:r w:rsidR="00BE5316" w:rsidRPr="007734F2">
              <w:rPr>
                <w:rFonts w:asciiTheme="minorHAnsi" w:hAnsiTheme="minorHAnsi"/>
                <w:webHidden/>
                <w:sz w:val="18"/>
                <w:szCs w:val="18"/>
              </w:rPr>
              <w:fldChar w:fldCharType="begin"/>
            </w:r>
            <w:r w:rsidR="00B852A0" w:rsidRPr="007734F2">
              <w:rPr>
                <w:rFonts w:asciiTheme="minorHAnsi" w:hAnsiTheme="minorHAnsi"/>
                <w:webHidden/>
                <w:sz w:val="18"/>
                <w:szCs w:val="18"/>
              </w:rPr>
              <w:instrText xml:space="preserve"> PAGEREF _Toc470614039 \h </w:instrText>
            </w:r>
            <w:r w:rsidR="00BE5316" w:rsidRPr="007734F2">
              <w:rPr>
                <w:rFonts w:asciiTheme="minorHAnsi" w:hAnsiTheme="minorHAnsi"/>
                <w:webHidden/>
                <w:sz w:val="18"/>
                <w:szCs w:val="18"/>
              </w:rPr>
            </w:r>
            <w:r w:rsidR="00BE5316" w:rsidRPr="007734F2">
              <w:rPr>
                <w:rFonts w:asciiTheme="minorHAnsi" w:hAnsiTheme="minorHAnsi"/>
                <w:webHidden/>
                <w:sz w:val="18"/>
                <w:szCs w:val="18"/>
              </w:rPr>
              <w:fldChar w:fldCharType="separate"/>
            </w:r>
            <w:r w:rsidR="00E36901">
              <w:rPr>
                <w:rFonts w:asciiTheme="minorHAnsi" w:hAnsiTheme="minorHAnsi"/>
                <w:webHidden/>
                <w:sz w:val="18"/>
                <w:szCs w:val="18"/>
              </w:rPr>
              <w:t>10</w:t>
            </w:r>
            <w:r w:rsidR="00BE5316" w:rsidRPr="007734F2">
              <w:rPr>
                <w:rFonts w:asciiTheme="minorHAnsi" w:hAnsiTheme="minorHAnsi"/>
                <w:webHidden/>
                <w:sz w:val="18"/>
                <w:szCs w:val="18"/>
              </w:rPr>
              <w:fldChar w:fldCharType="end"/>
            </w:r>
          </w:hyperlink>
        </w:p>
        <w:p w14:paraId="45FA2DD7" w14:textId="205F93A4" w:rsidR="005C1274" w:rsidRPr="007734F2" w:rsidRDefault="002C6B28" w:rsidP="007734F2">
          <w:pPr>
            <w:pStyle w:val="TOC1"/>
            <w:spacing w:after="0"/>
            <w:rPr>
              <w:rFonts w:asciiTheme="minorHAnsi" w:eastAsiaTheme="minorEastAsia" w:hAnsiTheme="minorHAnsi" w:cstheme="minorBidi"/>
              <w:sz w:val="18"/>
              <w:szCs w:val="18"/>
              <w:lang w:val="en-SG" w:eastAsia="zh-CN"/>
            </w:rPr>
          </w:pPr>
          <w:hyperlink w:anchor="_Toc470614040" w:history="1">
            <w:r w:rsidR="00B852A0" w:rsidRPr="007734F2">
              <w:rPr>
                <w:rStyle w:val="Hyperlink"/>
                <w:rFonts w:asciiTheme="minorHAnsi" w:hAnsiTheme="minorHAnsi"/>
                <w:sz w:val="18"/>
                <w:szCs w:val="18"/>
              </w:rPr>
              <w:t>7</w:t>
            </w:r>
            <w:r w:rsidR="00B852A0" w:rsidRPr="007734F2">
              <w:rPr>
                <w:rFonts w:asciiTheme="minorHAnsi" w:eastAsiaTheme="minorEastAsia" w:hAnsiTheme="minorHAnsi" w:cstheme="minorBidi"/>
                <w:sz w:val="18"/>
                <w:szCs w:val="18"/>
                <w:lang w:val="en-SG" w:eastAsia="zh-CN"/>
              </w:rPr>
              <w:tab/>
            </w:r>
            <w:r w:rsidR="00B852A0" w:rsidRPr="007734F2">
              <w:rPr>
                <w:rStyle w:val="Hyperlink"/>
                <w:rFonts w:asciiTheme="minorHAnsi" w:hAnsiTheme="minorHAnsi"/>
                <w:sz w:val="18"/>
                <w:szCs w:val="18"/>
              </w:rPr>
              <w:t>INDIVIDUALISATION OF TREATMENT</w:t>
            </w:r>
            <w:r w:rsidR="00B852A0" w:rsidRPr="007734F2">
              <w:rPr>
                <w:rFonts w:asciiTheme="minorHAnsi" w:hAnsiTheme="minorHAnsi"/>
                <w:webHidden/>
                <w:sz w:val="18"/>
                <w:szCs w:val="18"/>
              </w:rPr>
              <w:tab/>
            </w:r>
            <w:r w:rsidR="00BE5316" w:rsidRPr="007734F2">
              <w:rPr>
                <w:rFonts w:asciiTheme="minorHAnsi" w:hAnsiTheme="minorHAnsi"/>
                <w:webHidden/>
                <w:sz w:val="18"/>
                <w:szCs w:val="18"/>
              </w:rPr>
              <w:fldChar w:fldCharType="begin"/>
            </w:r>
            <w:r w:rsidR="00B852A0" w:rsidRPr="007734F2">
              <w:rPr>
                <w:rFonts w:asciiTheme="minorHAnsi" w:hAnsiTheme="minorHAnsi"/>
                <w:webHidden/>
                <w:sz w:val="18"/>
                <w:szCs w:val="18"/>
              </w:rPr>
              <w:instrText xml:space="preserve"> PAGEREF _Toc470614040 \h </w:instrText>
            </w:r>
            <w:r w:rsidR="00BE5316" w:rsidRPr="007734F2">
              <w:rPr>
                <w:rFonts w:asciiTheme="minorHAnsi" w:hAnsiTheme="minorHAnsi"/>
                <w:webHidden/>
                <w:sz w:val="18"/>
                <w:szCs w:val="18"/>
              </w:rPr>
            </w:r>
            <w:r w:rsidR="00BE5316" w:rsidRPr="007734F2">
              <w:rPr>
                <w:rFonts w:asciiTheme="minorHAnsi" w:hAnsiTheme="minorHAnsi"/>
                <w:webHidden/>
                <w:sz w:val="18"/>
                <w:szCs w:val="18"/>
              </w:rPr>
              <w:fldChar w:fldCharType="separate"/>
            </w:r>
            <w:r w:rsidR="00E36901">
              <w:rPr>
                <w:rFonts w:asciiTheme="minorHAnsi" w:hAnsiTheme="minorHAnsi"/>
                <w:webHidden/>
                <w:sz w:val="18"/>
                <w:szCs w:val="18"/>
              </w:rPr>
              <w:t>10</w:t>
            </w:r>
            <w:r w:rsidR="00BE5316" w:rsidRPr="007734F2">
              <w:rPr>
                <w:rFonts w:asciiTheme="minorHAnsi" w:hAnsiTheme="minorHAnsi"/>
                <w:webHidden/>
                <w:sz w:val="18"/>
                <w:szCs w:val="18"/>
              </w:rPr>
              <w:fldChar w:fldCharType="end"/>
            </w:r>
          </w:hyperlink>
        </w:p>
        <w:p w14:paraId="29BD6FBE" w14:textId="2C8C0905" w:rsidR="005C1274" w:rsidRPr="007734F2" w:rsidRDefault="002C6B28" w:rsidP="007734F2">
          <w:pPr>
            <w:pStyle w:val="TOC1"/>
            <w:spacing w:after="0"/>
            <w:rPr>
              <w:rFonts w:asciiTheme="minorHAnsi" w:eastAsiaTheme="minorEastAsia" w:hAnsiTheme="minorHAnsi" w:cstheme="minorBidi"/>
              <w:sz w:val="18"/>
              <w:szCs w:val="18"/>
              <w:lang w:val="en-SG" w:eastAsia="zh-CN"/>
            </w:rPr>
          </w:pPr>
          <w:hyperlink w:anchor="_Toc470614041" w:history="1">
            <w:r w:rsidR="00B852A0" w:rsidRPr="007734F2">
              <w:rPr>
                <w:rStyle w:val="Hyperlink"/>
                <w:rFonts w:asciiTheme="minorHAnsi" w:hAnsiTheme="minorHAnsi"/>
                <w:sz w:val="18"/>
                <w:szCs w:val="18"/>
              </w:rPr>
              <w:t>8</w:t>
            </w:r>
            <w:r w:rsidR="00B852A0" w:rsidRPr="007734F2">
              <w:rPr>
                <w:rFonts w:asciiTheme="minorHAnsi" w:eastAsiaTheme="minorEastAsia" w:hAnsiTheme="minorHAnsi" w:cstheme="minorBidi"/>
                <w:sz w:val="18"/>
                <w:szCs w:val="18"/>
                <w:lang w:val="en-SG" w:eastAsia="zh-CN"/>
              </w:rPr>
              <w:tab/>
            </w:r>
            <w:r w:rsidR="00B852A0" w:rsidRPr="007734F2">
              <w:rPr>
                <w:rStyle w:val="Hyperlink"/>
                <w:rFonts w:asciiTheme="minorHAnsi" w:hAnsiTheme="minorHAnsi"/>
                <w:sz w:val="18"/>
                <w:szCs w:val="18"/>
              </w:rPr>
              <w:t>USE IN SPECIAL POPULATION</w:t>
            </w:r>
            <w:r w:rsidR="00B852A0" w:rsidRPr="007734F2">
              <w:rPr>
                <w:rFonts w:asciiTheme="minorHAnsi" w:hAnsiTheme="minorHAnsi"/>
                <w:webHidden/>
                <w:sz w:val="18"/>
                <w:szCs w:val="18"/>
              </w:rPr>
              <w:tab/>
            </w:r>
            <w:r w:rsidR="00BE5316" w:rsidRPr="007734F2">
              <w:rPr>
                <w:rFonts w:asciiTheme="minorHAnsi" w:hAnsiTheme="minorHAnsi"/>
                <w:webHidden/>
                <w:sz w:val="18"/>
                <w:szCs w:val="18"/>
              </w:rPr>
              <w:fldChar w:fldCharType="begin"/>
            </w:r>
            <w:r w:rsidR="00B852A0" w:rsidRPr="007734F2">
              <w:rPr>
                <w:rFonts w:asciiTheme="minorHAnsi" w:hAnsiTheme="minorHAnsi"/>
                <w:webHidden/>
                <w:sz w:val="18"/>
                <w:szCs w:val="18"/>
              </w:rPr>
              <w:instrText xml:space="preserve"> PAGEREF _Toc470614041 \h </w:instrText>
            </w:r>
            <w:r w:rsidR="00BE5316" w:rsidRPr="007734F2">
              <w:rPr>
                <w:rFonts w:asciiTheme="minorHAnsi" w:hAnsiTheme="minorHAnsi"/>
                <w:webHidden/>
                <w:sz w:val="18"/>
                <w:szCs w:val="18"/>
              </w:rPr>
            </w:r>
            <w:r w:rsidR="00BE5316" w:rsidRPr="007734F2">
              <w:rPr>
                <w:rFonts w:asciiTheme="minorHAnsi" w:hAnsiTheme="minorHAnsi"/>
                <w:webHidden/>
                <w:sz w:val="18"/>
                <w:szCs w:val="18"/>
              </w:rPr>
              <w:fldChar w:fldCharType="separate"/>
            </w:r>
            <w:r w:rsidR="00E36901">
              <w:rPr>
                <w:rFonts w:asciiTheme="minorHAnsi" w:hAnsiTheme="minorHAnsi"/>
                <w:webHidden/>
                <w:sz w:val="18"/>
                <w:szCs w:val="18"/>
              </w:rPr>
              <w:t>10</w:t>
            </w:r>
            <w:r w:rsidR="00BE5316" w:rsidRPr="007734F2">
              <w:rPr>
                <w:rFonts w:asciiTheme="minorHAnsi" w:hAnsiTheme="minorHAnsi"/>
                <w:webHidden/>
                <w:sz w:val="18"/>
                <w:szCs w:val="18"/>
              </w:rPr>
              <w:fldChar w:fldCharType="end"/>
            </w:r>
          </w:hyperlink>
        </w:p>
        <w:p w14:paraId="63748F4F" w14:textId="059B9945" w:rsidR="005C1274" w:rsidRPr="007734F2" w:rsidRDefault="002C6B28" w:rsidP="007734F2">
          <w:pPr>
            <w:pStyle w:val="TOC1"/>
            <w:spacing w:after="0"/>
            <w:rPr>
              <w:rFonts w:asciiTheme="minorHAnsi" w:eastAsiaTheme="minorEastAsia" w:hAnsiTheme="minorHAnsi" w:cstheme="minorBidi"/>
              <w:sz w:val="18"/>
              <w:szCs w:val="18"/>
              <w:lang w:val="en-SG" w:eastAsia="zh-CN"/>
            </w:rPr>
          </w:pPr>
          <w:hyperlink w:anchor="_Toc470614042" w:history="1">
            <w:r w:rsidR="00B852A0" w:rsidRPr="007734F2">
              <w:rPr>
                <w:rStyle w:val="Hyperlink"/>
                <w:rFonts w:asciiTheme="minorHAnsi" w:hAnsiTheme="minorHAnsi"/>
                <w:sz w:val="18"/>
                <w:szCs w:val="18"/>
              </w:rPr>
              <w:t>9</w:t>
            </w:r>
            <w:r w:rsidR="00B852A0" w:rsidRPr="007734F2">
              <w:rPr>
                <w:rFonts w:asciiTheme="minorHAnsi" w:eastAsiaTheme="minorEastAsia" w:hAnsiTheme="minorHAnsi" w:cstheme="minorBidi"/>
                <w:sz w:val="18"/>
                <w:szCs w:val="18"/>
                <w:lang w:val="en-SG" w:eastAsia="zh-CN"/>
              </w:rPr>
              <w:tab/>
            </w:r>
            <w:r w:rsidR="00B852A0" w:rsidRPr="007734F2">
              <w:rPr>
                <w:rStyle w:val="Hyperlink"/>
                <w:rFonts w:asciiTheme="minorHAnsi" w:hAnsiTheme="minorHAnsi"/>
                <w:sz w:val="18"/>
                <w:szCs w:val="18"/>
              </w:rPr>
              <w:t>OPERATOR</w:t>
            </w:r>
            <w:r w:rsidR="00B852A0" w:rsidRPr="007734F2">
              <w:rPr>
                <w:rStyle w:val="Hyperlink"/>
                <w:rFonts w:asciiTheme="minorHAnsi" w:hAnsiTheme="minorHAnsi" w:hint="eastAsia"/>
                <w:sz w:val="18"/>
                <w:szCs w:val="18"/>
              </w:rPr>
              <w:t>’</w:t>
            </w:r>
            <w:r w:rsidR="00B852A0" w:rsidRPr="007734F2">
              <w:rPr>
                <w:rStyle w:val="Hyperlink"/>
                <w:rFonts w:asciiTheme="minorHAnsi" w:hAnsiTheme="minorHAnsi"/>
                <w:sz w:val="18"/>
                <w:szCs w:val="18"/>
              </w:rPr>
              <w:t>S MANUAL</w:t>
            </w:r>
            <w:r w:rsidR="00B852A0" w:rsidRPr="007734F2">
              <w:rPr>
                <w:rFonts w:asciiTheme="minorHAnsi" w:hAnsiTheme="minorHAnsi"/>
                <w:webHidden/>
                <w:sz w:val="18"/>
                <w:szCs w:val="18"/>
              </w:rPr>
              <w:tab/>
            </w:r>
            <w:r w:rsidR="00BE5316" w:rsidRPr="007734F2">
              <w:rPr>
                <w:rFonts w:asciiTheme="minorHAnsi" w:hAnsiTheme="minorHAnsi"/>
                <w:webHidden/>
                <w:sz w:val="18"/>
                <w:szCs w:val="18"/>
              </w:rPr>
              <w:fldChar w:fldCharType="begin"/>
            </w:r>
            <w:r w:rsidR="00B852A0" w:rsidRPr="007734F2">
              <w:rPr>
                <w:rFonts w:asciiTheme="minorHAnsi" w:hAnsiTheme="minorHAnsi"/>
                <w:webHidden/>
                <w:sz w:val="18"/>
                <w:szCs w:val="18"/>
              </w:rPr>
              <w:instrText xml:space="preserve"> PAGEREF _Toc470614042 \h </w:instrText>
            </w:r>
            <w:r w:rsidR="00BE5316" w:rsidRPr="007734F2">
              <w:rPr>
                <w:rFonts w:asciiTheme="minorHAnsi" w:hAnsiTheme="minorHAnsi"/>
                <w:webHidden/>
                <w:sz w:val="18"/>
                <w:szCs w:val="18"/>
              </w:rPr>
            </w:r>
            <w:r w:rsidR="00BE5316" w:rsidRPr="007734F2">
              <w:rPr>
                <w:rFonts w:asciiTheme="minorHAnsi" w:hAnsiTheme="minorHAnsi"/>
                <w:webHidden/>
                <w:sz w:val="18"/>
                <w:szCs w:val="18"/>
              </w:rPr>
              <w:fldChar w:fldCharType="separate"/>
            </w:r>
            <w:r w:rsidR="00E36901">
              <w:rPr>
                <w:rFonts w:asciiTheme="minorHAnsi" w:hAnsiTheme="minorHAnsi"/>
                <w:webHidden/>
                <w:sz w:val="18"/>
                <w:szCs w:val="18"/>
              </w:rPr>
              <w:t>10</w:t>
            </w:r>
            <w:r w:rsidR="00BE5316" w:rsidRPr="007734F2">
              <w:rPr>
                <w:rFonts w:asciiTheme="minorHAnsi" w:hAnsiTheme="minorHAnsi"/>
                <w:webHidden/>
                <w:sz w:val="18"/>
                <w:szCs w:val="18"/>
              </w:rPr>
              <w:fldChar w:fldCharType="end"/>
            </w:r>
          </w:hyperlink>
        </w:p>
        <w:p w14:paraId="09AAA7E3" w14:textId="4C8104A4" w:rsidR="005C1274" w:rsidRPr="007734F2" w:rsidRDefault="002C6B28" w:rsidP="007734F2">
          <w:pPr>
            <w:pStyle w:val="TOC1"/>
            <w:spacing w:after="0"/>
            <w:rPr>
              <w:rFonts w:asciiTheme="minorHAnsi" w:eastAsiaTheme="minorEastAsia" w:hAnsiTheme="minorHAnsi" w:cstheme="minorBidi"/>
              <w:sz w:val="18"/>
              <w:szCs w:val="18"/>
              <w:lang w:val="en-SG" w:eastAsia="zh-CN"/>
            </w:rPr>
          </w:pPr>
          <w:hyperlink w:anchor="_Toc470614043" w:history="1">
            <w:r w:rsidR="00B852A0" w:rsidRPr="007734F2">
              <w:rPr>
                <w:rStyle w:val="Hyperlink"/>
                <w:rFonts w:asciiTheme="minorHAnsi" w:hAnsiTheme="minorHAnsi" w:cs="Arial"/>
                <w:sz w:val="18"/>
                <w:szCs w:val="18"/>
              </w:rPr>
              <w:t>9.1</w:t>
            </w:r>
            <w:r w:rsidR="00B852A0" w:rsidRPr="007734F2">
              <w:rPr>
                <w:rFonts w:asciiTheme="minorHAnsi" w:eastAsiaTheme="minorEastAsia" w:hAnsiTheme="minorHAnsi" w:cstheme="minorBidi"/>
                <w:sz w:val="18"/>
                <w:szCs w:val="18"/>
                <w:lang w:val="en-SG" w:eastAsia="zh-CN"/>
              </w:rPr>
              <w:tab/>
            </w:r>
            <w:r w:rsidR="00B852A0" w:rsidRPr="007734F2">
              <w:rPr>
                <w:rStyle w:val="Hyperlink"/>
                <w:rFonts w:asciiTheme="minorHAnsi" w:hAnsiTheme="minorHAnsi" w:cs="Arial"/>
                <w:sz w:val="18"/>
                <w:szCs w:val="18"/>
              </w:rPr>
              <w:t>Inspection Prior to Use</w:t>
            </w:r>
            <w:r w:rsidR="00B852A0" w:rsidRPr="007734F2">
              <w:rPr>
                <w:rFonts w:asciiTheme="minorHAnsi" w:hAnsiTheme="minorHAnsi"/>
                <w:webHidden/>
                <w:sz w:val="18"/>
                <w:szCs w:val="18"/>
              </w:rPr>
              <w:tab/>
            </w:r>
            <w:r w:rsidR="00BE5316" w:rsidRPr="007734F2">
              <w:rPr>
                <w:rFonts w:asciiTheme="minorHAnsi" w:hAnsiTheme="minorHAnsi"/>
                <w:webHidden/>
                <w:sz w:val="18"/>
                <w:szCs w:val="18"/>
              </w:rPr>
              <w:fldChar w:fldCharType="begin"/>
            </w:r>
            <w:r w:rsidR="00B852A0" w:rsidRPr="007734F2">
              <w:rPr>
                <w:rFonts w:asciiTheme="minorHAnsi" w:hAnsiTheme="minorHAnsi"/>
                <w:webHidden/>
                <w:sz w:val="18"/>
                <w:szCs w:val="18"/>
              </w:rPr>
              <w:instrText xml:space="preserve"> PAGEREF _Toc470614043 \h </w:instrText>
            </w:r>
            <w:r w:rsidR="00BE5316" w:rsidRPr="007734F2">
              <w:rPr>
                <w:rFonts w:asciiTheme="minorHAnsi" w:hAnsiTheme="minorHAnsi"/>
                <w:webHidden/>
                <w:sz w:val="18"/>
                <w:szCs w:val="18"/>
              </w:rPr>
            </w:r>
            <w:r w:rsidR="00BE5316" w:rsidRPr="007734F2">
              <w:rPr>
                <w:rFonts w:asciiTheme="minorHAnsi" w:hAnsiTheme="minorHAnsi"/>
                <w:webHidden/>
                <w:sz w:val="18"/>
                <w:szCs w:val="18"/>
              </w:rPr>
              <w:fldChar w:fldCharType="separate"/>
            </w:r>
            <w:r w:rsidR="00E36901">
              <w:rPr>
                <w:rFonts w:asciiTheme="minorHAnsi" w:hAnsiTheme="minorHAnsi"/>
                <w:webHidden/>
                <w:sz w:val="18"/>
                <w:szCs w:val="18"/>
              </w:rPr>
              <w:t>10</w:t>
            </w:r>
            <w:r w:rsidR="00BE5316" w:rsidRPr="007734F2">
              <w:rPr>
                <w:rFonts w:asciiTheme="minorHAnsi" w:hAnsiTheme="minorHAnsi"/>
                <w:webHidden/>
                <w:sz w:val="18"/>
                <w:szCs w:val="18"/>
              </w:rPr>
              <w:fldChar w:fldCharType="end"/>
            </w:r>
          </w:hyperlink>
        </w:p>
        <w:p w14:paraId="72F76F4D" w14:textId="5473E869" w:rsidR="005C1274" w:rsidRPr="007734F2" w:rsidRDefault="002C6B28" w:rsidP="007734F2">
          <w:pPr>
            <w:pStyle w:val="TOC1"/>
            <w:spacing w:after="0"/>
            <w:rPr>
              <w:rFonts w:asciiTheme="minorHAnsi" w:eastAsiaTheme="minorEastAsia" w:hAnsiTheme="minorHAnsi" w:cstheme="minorBidi"/>
              <w:sz w:val="18"/>
              <w:szCs w:val="18"/>
              <w:lang w:val="en-SG" w:eastAsia="zh-CN"/>
            </w:rPr>
          </w:pPr>
          <w:hyperlink w:anchor="_Toc470614044" w:history="1">
            <w:r w:rsidR="00B852A0" w:rsidRPr="007734F2">
              <w:rPr>
                <w:rStyle w:val="Hyperlink"/>
                <w:rFonts w:asciiTheme="minorHAnsi" w:hAnsiTheme="minorHAnsi" w:cs="Arial"/>
                <w:sz w:val="18"/>
                <w:szCs w:val="18"/>
              </w:rPr>
              <w:t>9.2</w:t>
            </w:r>
            <w:r w:rsidR="00B852A0" w:rsidRPr="007734F2">
              <w:rPr>
                <w:rFonts w:asciiTheme="minorHAnsi" w:eastAsiaTheme="minorEastAsia" w:hAnsiTheme="minorHAnsi" w:cstheme="minorBidi"/>
                <w:sz w:val="18"/>
                <w:szCs w:val="18"/>
                <w:lang w:val="en-SG" w:eastAsia="zh-CN"/>
              </w:rPr>
              <w:tab/>
            </w:r>
            <w:r w:rsidR="00B852A0" w:rsidRPr="007734F2">
              <w:rPr>
                <w:rStyle w:val="Hyperlink"/>
                <w:rFonts w:asciiTheme="minorHAnsi" w:hAnsiTheme="minorHAnsi" w:cs="Arial"/>
                <w:sz w:val="18"/>
                <w:szCs w:val="18"/>
              </w:rPr>
              <w:t>Material Required</w:t>
            </w:r>
            <w:r w:rsidR="00B852A0" w:rsidRPr="007734F2">
              <w:rPr>
                <w:rFonts w:asciiTheme="minorHAnsi" w:hAnsiTheme="minorHAnsi"/>
                <w:webHidden/>
                <w:sz w:val="18"/>
                <w:szCs w:val="18"/>
              </w:rPr>
              <w:tab/>
            </w:r>
            <w:r w:rsidR="00BE5316" w:rsidRPr="007734F2">
              <w:rPr>
                <w:rFonts w:asciiTheme="minorHAnsi" w:hAnsiTheme="minorHAnsi"/>
                <w:webHidden/>
                <w:sz w:val="18"/>
                <w:szCs w:val="18"/>
              </w:rPr>
              <w:fldChar w:fldCharType="begin"/>
            </w:r>
            <w:r w:rsidR="00B852A0" w:rsidRPr="007734F2">
              <w:rPr>
                <w:rFonts w:asciiTheme="minorHAnsi" w:hAnsiTheme="minorHAnsi"/>
                <w:webHidden/>
                <w:sz w:val="18"/>
                <w:szCs w:val="18"/>
              </w:rPr>
              <w:instrText xml:space="preserve"> PAGEREF _Toc470614044 \h </w:instrText>
            </w:r>
            <w:r w:rsidR="00BE5316" w:rsidRPr="007734F2">
              <w:rPr>
                <w:rFonts w:asciiTheme="minorHAnsi" w:hAnsiTheme="minorHAnsi"/>
                <w:webHidden/>
                <w:sz w:val="18"/>
                <w:szCs w:val="18"/>
              </w:rPr>
            </w:r>
            <w:r w:rsidR="00BE5316" w:rsidRPr="007734F2">
              <w:rPr>
                <w:rFonts w:asciiTheme="minorHAnsi" w:hAnsiTheme="minorHAnsi"/>
                <w:webHidden/>
                <w:sz w:val="18"/>
                <w:szCs w:val="18"/>
              </w:rPr>
              <w:fldChar w:fldCharType="separate"/>
            </w:r>
            <w:r w:rsidR="00E36901">
              <w:rPr>
                <w:rFonts w:asciiTheme="minorHAnsi" w:hAnsiTheme="minorHAnsi"/>
                <w:webHidden/>
                <w:sz w:val="18"/>
                <w:szCs w:val="18"/>
              </w:rPr>
              <w:t>11</w:t>
            </w:r>
            <w:r w:rsidR="00BE5316" w:rsidRPr="007734F2">
              <w:rPr>
                <w:rFonts w:asciiTheme="minorHAnsi" w:hAnsiTheme="minorHAnsi"/>
                <w:webHidden/>
                <w:sz w:val="18"/>
                <w:szCs w:val="18"/>
              </w:rPr>
              <w:fldChar w:fldCharType="end"/>
            </w:r>
          </w:hyperlink>
        </w:p>
        <w:p w14:paraId="1975D3E3" w14:textId="2E65E26A" w:rsidR="005C1274" w:rsidRPr="007734F2" w:rsidRDefault="002C6B28" w:rsidP="007734F2">
          <w:pPr>
            <w:pStyle w:val="TOC1"/>
            <w:spacing w:after="0"/>
            <w:rPr>
              <w:rFonts w:asciiTheme="minorHAnsi" w:eastAsiaTheme="minorEastAsia" w:hAnsiTheme="minorHAnsi" w:cstheme="minorBidi"/>
              <w:sz w:val="18"/>
              <w:szCs w:val="18"/>
              <w:lang w:val="en-SG" w:eastAsia="zh-CN"/>
            </w:rPr>
          </w:pPr>
          <w:hyperlink w:anchor="_Toc470614045" w:history="1">
            <w:r w:rsidR="00B852A0" w:rsidRPr="007734F2">
              <w:rPr>
                <w:rStyle w:val="Hyperlink"/>
                <w:rFonts w:asciiTheme="minorHAnsi" w:hAnsiTheme="minorHAnsi" w:cs="Arial"/>
                <w:sz w:val="18"/>
                <w:szCs w:val="18"/>
              </w:rPr>
              <w:t>9.3</w:t>
            </w:r>
            <w:r w:rsidR="00B852A0" w:rsidRPr="007734F2">
              <w:rPr>
                <w:rFonts w:asciiTheme="minorHAnsi" w:eastAsiaTheme="minorEastAsia" w:hAnsiTheme="minorHAnsi" w:cstheme="minorBidi"/>
                <w:sz w:val="18"/>
                <w:szCs w:val="18"/>
                <w:lang w:val="en-SG" w:eastAsia="zh-CN"/>
              </w:rPr>
              <w:tab/>
            </w:r>
            <w:r w:rsidR="00B852A0" w:rsidRPr="007734F2">
              <w:rPr>
                <w:rStyle w:val="Hyperlink"/>
                <w:rFonts w:asciiTheme="minorHAnsi" w:hAnsiTheme="minorHAnsi" w:cs="Arial"/>
                <w:sz w:val="18"/>
                <w:szCs w:val="18"/>
              </w:rPr>
              <w:t>Preparation of the Stent/ Delivery System</w:t>
            </w:r>
            <w:r w:rsidR="00B852A0" w:rsidRPr="007734F2">
              <w:rPr>
                <w:rFonts w:asciiTheme="minorHAnsi" w:hAnsiTheme="minorHAnsi"/>
                <w:webHidden/>
                <w:sz w:val="18"/>
                <w:szCs w:val="18"/>
              </w:rPr>
              <w:tab/>
            </w:r>
            <w:r w:rsidR="00BE5316" w:rsidRPr="007734F2">
              <w:rPr>
                <w:rFonts w:asciiTheme="minorHAnsi" w:hAnsiTheme="minorHAnsi"/>
                <w:webHidden/>
                <w:sz w:val="18"/>
                <w:szCs w:val="18"/>
              </w:rPr>
              <w:fldChar w:fldCharType="begin"/>
            </w:r>
            <w:r w:rsidR="00B852A0" w:rsidRPr="007734F2">
              <w:rPr>
                <w:rFonts w:asciiTheme="minorHAnsi" w:hAnsiTheme="minorHAnsi"/>
                <w:webHidden/>
                <w:sz w:val="18"/>
                <w:szCs w:val="18"/>
              </w:rPr>
              <w:instrText xml:space="preserve"> PAGEREF _Toc470614045 \h </w:instrText>
            </w:r>
            <w:r w:rsidR="00BE5316" w:rsidRPr="007734F2">
              <w:rPr>
                <w:rFonts w:asciiTheme="minorHAnsi" w:hAnsiTheme="minorHAnsi"/>
                <w:webHidden/>
                <w:sz w:val="18"/>
                <w:szCs w:val="18"/>
              </w:rPr>
            </w:r>
            <w:r w:rsidR="00BE5316" w:rsidRPr="007734F2">
              <w:rPr>
                <w:rFonts w:asciiTheme="minorHAnsi" w:hAnsiTheme="minorHAnsi"/>
                <w:webHidden/>
                <w:sz w:val="18"/>
                <w:szCs w:val="18"/>
              </w:rPr>
              <w:fldChar w:fldCharType="separate"/>
            </w:r>
            <w:r w:rsidR="00E36901">
              <w:rPr>
                <w:rFonts w:asciiTheme="minorHAnsi" w:hAnsiTheme="minorHAnsi"/>
                <w:webHidden/>
                <w:sz w:val="18"/>
                <w:szCs w:val="18"/>
              </w:rPr>
              <w:t>11</w:t>
            </w:r>
            <w:r w:rsidR="00BE5316" w:rsidRPr="007734F2">
              <w:rPr>
                <w:rFonts w:asciiTheme="minorHAnsi" w:hAnsiTheme="minorHAnsi"/>
                <w:webHidden/>
                <w:sz w:val="18"/>
                <w:szCs w:val="18"/>
              </w:rPr>
              <w:fldChar w:fldCharType="end"/>
            </w:r>
          </w:hyperlink>
        </w:p>
        <w:p w14:paraId="584E6921" w14:textId="7BAFACFC" w:rsidR="005C1274" w:rsidRPr="007734F2" w:rsidRDefault="002C6B28" w:rsidP="007734F2">
          <w:pPr>
            <w:pStyle w:val="TOC1"/>
            <w:spacing w:after="0"/>
            <w:rPr>
              <w:rFonts w:asciiTheme="minorHAnsi" w:eastAsiaTheme="minorEastAsia" w:hAnsiTheme="minorHAnsi" w:cstheme="minorBidi"/>
              <w:sz w:val="18"/>
              <w:szCs w:val="18"/>
              <w:lang w:val="en-SG" w:eastAsia="zh-CN"/>
            </w:rPr>
          </w:pPr>
          <w:hyperlink w:anchor="_Toc470614046" w:history="1">
            <w:r w:rsidR="00B852A0" w:rsidRPr="007734F2">
              <w:rPr>
                <w:rStyle w:val="Hyperlink"/>
                <w:rFonts w:asciiTheme="minorHAnsi" w:hAnsiTheme="minorHAnsi" w:cs="Arial"/>
                <w:sz w:val="18"/>
                <w:szCs w:val="18"/>
              </w:rPr>
              <w:t>9.4</w:t>
            </w:r>
            <w:r w:rsidR="00B852A0" w:rsidRPr="007734F2">
              <w:rPr>
                <w:rFonts w:asciiTheme="minorHAnsi" w:eastAsiaTheme="minorEastAsia" w:hAnsiTheme="minorHAnsi" w:cstheme="minorBidi"/>
                <w:sz w:val="18"/>
                <w:szCs w:val="18"/>
                <w:lang w:val="en-SG" w:eastAsia="zh-CN"/>
              </w:rPr>
              <w:tab/>
            </w:r>
            <w:r w:rsidR="00B852A0" w:rsidRPr="007734F2">
              <w:rPr>
                <w:rStyle w:val="Hyperlink"/>
                <w:rFonts w:asciiTheme="minorHAnsi" w:hAnsiTheme="minorHAnsi" w:cs="Arial"/>
                <w:sz w:val="18"/>
                <w:szCs w:val="18"/>
              </w:rPr>
              <w:t>Stent Delivery Procedure</w:t>
            </w:r>
            <w:r w:rsidR="00B852A0" w:rsidRPr="007734F2">
              <w:rPr>
                <w:rFonts w:asciiTheme="minorHAnsi" w:hAnsiTheme="minorHAnsi"/>
                <w:webHidden/>
                <w:sz w:val="18"/>
                <w:szCs w:val="18"/>
              </w:rPr>
              <w:tab/>
            </w:r>
            <w:r w:rsidR="00BE5316" w:rsidRPr="007734F2">
              <w:rPr>
                <w:rFonts w:asciiTheme="minorHAnsi" w:hAnsiTheme="minorHAnsi"/>
                <w:webHidden/>
                <w:sz w:val="18"/>
                <w:szCs w:val="18"/>
              </w:rPr>
              <w:fldChar w:fldCharType="begin"/>
            </w:r>
            <w:r w:rsidR="00B852A0" w:rsidRPr="007734F2">
              <w:rPr>
                <w:rFonts w:asciiTheme="minorHAnsi" w:hAnsiTheme="minorHAnsi"/>
                <w:webHidden/>
                <w:sz w:val="18"/>
                <w:szCs w:val="18"/>
              </w:rPr>
              <w:instrText xml:space="preserve"> PAGEREF _Toc470614046 \h </w:instrText>
            </w:r>
            <w:r w:rsidR="00BE5316" w:rsidRPr="007734F2">
              <w:rPr>
                <w:rFonts w:asciiTheme="minorHAnsi" w:hAnsiTheme="minorHAnsi"/>
                <w:webHidden/>
                <w:sz w:val="18"/>
                <w:szCs w:val="18"/>
              </w:rPr>
            </w:r>
            <w:r w:rsidR="00BE5316" w:rsidRPr="007734F2">
              <w:rPr>
                <w:rFonts w:asciiTheme="minorHAnsi" w:hAnsiTheme="minorHAnsi"/>
                <w:webHidden/>
                <w:sz w:val="18"/>
                <w:szCs w:val="18"/>
              </w:rPr>
              <w:fldChar w:fldCharType="separate"/>
            </w:r>
            <w:r w:rsidR="00E36901">
              <w:rPr>
                <w:rFonts w:asciiTheme="minorHAnsi" w:hAnsiTheme="minorHAnsi"/>
                <w:webHidden/>
                <w:sz w:val="18"/>
                <w:szCs w:val="18"/>
              </w:rPr>
              <w:t>11</w:t>
            </w:r>
            <w:r w:rsidR="00BE5316" w:rsidRPr="007734F2">
              <w:rPr>
                <w:rFonts w:asciiTheme="minorHAnsi" w:hAnsiTheme="minorHAnsi"/>
                <w:webHidden/>
                <w:sz w:val="18"/>
                <w:szCs w:val="18"/>
              </w:rPr>
              <w:fldChar w:fldCharType="end"/>
            </w:r>
          </w:hyperlink>
        </w:p>
        <w:p w14:paraId="532403A2" w14:textId="27400877" w:rsidR="005C1274" w:rsidRPr="007734F2" w:rsidRDefault="002C6B28" w:rsidP="007734F2">
          <w:pPr>
            <w:pStyle w:val="TOC1"/>
            <w:spacing w:after="0"/>
            <w:rPr>
              <w:rFonts w:asciiTheme="minorHAnsi" w:eastAsiaTheme="minorEastAsia" w:hAnsiTheme="minorHAnsi" w:cstheme="minorBidi"/>
              <w:sz w:val="18"/>
              <w:szCs w:val="18"/>
              <w:lang w:val="en-SG" w:eastAsia="zh-CN"/>
            </w:rPr>
          </w:pPr>
          <w:hyperlink w:anchor="_Toc470614047" w:history="1">
            <w:r w:rsidR="00B852A0" w:rsidRPr="007734F2">
              <w:rPr>
                <w:rStyle w:val="Hyperlink"/>
                <w:rFonts w:asciiTheme="minorHAnsi" w:hAnsiTheme="minorHAnsi" w:cs="Arial"/>
                <w:sz w:val="18"/>
                <w:szCs w:val="18"/>
              </w:rPr>
              <w:t>9.5</w:t>
            </w:r>
            <w:r w:rsidR="00B852A0" w:rsidRPr="007734F2">
              <w:rPr>
                <w:rFonts w:asciiTheme="minorHAnsi" w:eastAsiaTheme="minorEastAsia" w:hAnsiTheme="minorHAnsi" w:cstheme="minorBidi"/>
                <w:sz w:val="18"/>
                <w:szCs w:val="18"/>
                <w:lang w:val="en-SG" w:eastAsia="zh-CN"/>
              </w:rPr>
              <w:tab/>
            </w:r>
            <w:r w:rsidR="00B852A0" w:rsidRPr="007734F2">
              <w:rPr>
                <w:rStyle w:val="Hyperlink"/>
                <w:rFonts w:asciiTheme="minorHAnsi" w:hAnsiTheme="minorHAnsi" w:cs="Arial"/>
                <w:sz w:val="18"/>
                <w:szCs w:val="18"/>
              </w:rPr>
              <w:t>Deployment Procedure</w:t>
            </w:r>
            <w:r w:rsidR="00B852A0" w:rsidRPr="007734F2">
              <w:rPr>
                <w:rFonts w:asciiTheme="minorHAnsi" w:hAnsiTheme="minorHAnsi"/>
                <w:webHidden/>
                <w:sz w:val="18"/>
                <w:szCs w:val="18"/>
              </w:rPr>
              <w:tab/>
            </w:r>
            <w:r w:rsidR="00BE5316" w:rsidRPr="007734F2">
              <w:rPr>
                <w:rFonts w:asciiTheme="minorHAnsi" w:hAnsiTheme="minorHAnsi"/>
                <w:webHidden/>
                <w:sz w:val="18"/>
                <w:szCs w:val="18"/>
              </w:rPr>
              <w:fldChar w:fldCharType="begin"/>
            </w:r>
            <w:r w:rsidR="00B852A0" w:rsidRPr="007734F2">
              <w:rPr>
                <w:rFonts w:asciiTheme="minorHAnsi" w:hAnsiTheme="minorHAnsi"/>
                <w:webHidden/>
                <w:sz w:val="18"/>
                <w:szCs w:val="18"/>
              </w:rPr>
              <w:instrText xml:space="preserve"> PAGEREF _Toc470614047 \h </w:instrText>
            </w:r>
            <w:r w:rsidR="00BE5316" w:rsidRPr="007734F2">
              <w:rPr>
                <w:rFonts w:asciiTheme="minorHAnsi" w:hAnsiTheme="minorHAnsi"/>
                <w:webHidden/>
                <w:sz w:val="18"/>
                <w:szCs w:val="18"/>
              </w:rPr>
            </w:r>
            <w:r w:rsidR="00BE5316" w:rsidRPr="007734F2">
              <w:rPr>
                <w:rFonts w:asciiTheme="minorHAnsi" w:hAnsiTheme="minorHAnsi"/>
                <w:webHidden/>
                <w:sz w:val="18"/>
                <w:szCs w:val="18"/>
              </w:rPr>
              <w:fldChar w:fldCharType="separate"/>
            </w:r>
            <w:r w:rsidR="00E36901">
              <w:rPr>
                <w:rFonts w:asciiTheme="minorHAnsi" w:hAnsiTheme="minorHAnsi"/>
                <w:webHidden/>
                <w:sz w:val="18"/>
                <w:szCs w:val="18"/>
              </w:rPr>
              <w:t>12</w:t>
            </w:r>
            <w:r w:rsidR="00BE5316" w:rsidRPr="007734F2">
              <w:rPr>
                <w:rFonts w:asciiTheme="minorHAnsi" w:hAnsiTheme="minorHAnsi"/>
                <w:webHidden/>
                <w:sz w:val="18"/>
                <w:szCs w:val="18"/>
              </w:rPr>
              <w:fldChar w:fldCharType="end"/>
            </w:r>
          </w:hyperlink>
        </w:p>
        <w:p w14:paraId="27AC463A" w14:textId="110D0E58" w:rsidR="005C1274" w:rsidRPr="007734F2" w:rsidRDefault="002C6B28" w:rsidP="007734F2">
          <w:pPr>
            <w:pStyle w:val="TOC1"/>
            <w:spacing w:after="0"/>
            <w:rPr>
              <w:rFonts w:asciiTheme="minorHAnsi" w:eastAsiaTheme="minorEastAsia" w:hAnsiTheme="minorHAnsi" w:cstheme="minorBidi"/>
              <w:sz w:val="18"/>
              <w:szCs w:val="18"/>
              <w:lang w:val="en-SG" w:eastAsia="zh-CN"/>
            </w:rPr>
          </w:pPr>
          <w:hyperlink w:anchor="_Toc470614048" w:history="1">
            <w:r w:rsidR="00B852A0" w:rsidRPr="007734F2">
              <w:rPr>
                <w:rStyle w:val="Hyperlink"/>
                <w:rFonts w:asciiTheme="minorHAnsi" w:hAnsiTheme="minorHAnsi" w:cs="Arial"/>
                <w:sz w:val="18"/>
                <w:szCs w:val="18"/>
              </w:rPr>
              <w:t>9.6</w:t>
            </w:r>
            <w:r w:rsidR="00B852A0" w:rsidRPr="007734F2">
              <w:rPr>
                <w:rFonts w:asciiTheme="minorHAnsi" w:eastAsiaTheme="minorEastAsia" w:hAnsiTheme="minorHAnsi" w:cstheme="minorBidi"/>
                <w:sz w:val="18"/>
                <w:szCs w:val="18"/>
                <w:lang w:val="en-SG" w:eastAsia="zh-CN"/>
              </w:rPr>
              <w:tab/>
            </w:r>
            <w:r w:rsidR="00B852A0" w:rsidRPr="007734F2">
              <w:rPr>
                <w:rStyle w:val="Hyperlink"/>
                <w:rFonts w:asciiTheme="minorHAnsi" w:hAnsiTheme="minorHAnsi" w:cs="Arial"/>
                <w:sz w:val="18"/>
                <w:szCs w:val="18"/>
              </w:rPr>
              <w:t>Removal Procedure</w:t>
            </w:r>
            <w:r w:rsidR="00B852A0" w:rsidRPr="007734F2">
              <w:rPr>
                <w:rFonts w:asciiTheme="minorHAnsi" w:hAnsiTheme="minorHAnsi"/>
                <w:webHidden/>
                <w:sz w:val="18"/>
                <w:szCs w:val="18"/>
              </w:rPr>
              <w:tab/>
            </w:r>
            <w:r w:rsidR="00BE5316" w:rsidRPr="007734F2">
              <w:rPr>
                <w:rFonts w:asciiTheme="minorHAnsi" w:hAnsiTheme="minorHAnsi"/>
                <w:webHidden/>
                <w:sz w:val="18"/>
                <w:szCs w:val="18"/>
              </w:rPr>
              <w:fldChar w:fldCharType="begin"/>
            </w:r>
            <w:r w:rsidR="00B852A0" w:rsidRPr="007734F2">
              <w:rPr>
                <w:rFonts w:asciiTheme="minorHAnsi" w:hAnsiTheme="minorHAnsi"/>
                <w:webHidden/>
                <w:sz w:val="18"/>
                <w:szCs w:val="18"/>
              </w:rPr>
              <w:instrText xml:space="preserve"> PAGEREF _Toc470614048 \h </w:instrText>
            </w:r>
            <w:r w:rsidR="00BE5316" w:rsidRPr="007734F2">
              <w:rPr>
                <w:rFonts w:asciiTheme="minorHAnsi" w:hAnsiTheme="minorHAnsi"/>
                <w:webHidden/>
                <w:sz w:val="18"/>
                <w:szCs w:val="18"/>
              </w:rPr>
            </w:r>
            <w:r w:rsidR="00BE5316" w:rsidRPr="007734F2">
              <w:rPr>
                <w:rFonts w:asciiTheme="minorHAnsi" w:hAnsiTheme="minorHAnsi"/>
                <w:webHidden/>
                <w:sz w:val="18"/>
                <w:szCs w:val="18"/>
              </w:rPr>
              <w:fldChar w:fldCharType="separate"/>
            </w:r>
            <w:r w:rsidR="00E36901">
              <w:rPr>
                <w:rFonts w:asciiTheme="minorHAnsi" w:hAnsiTheme="minorHAnsi"/>
                <w:webHidden/>
                <w:sz w:val="18"/>
                <w:szCs w:val="18"/>
              </w:rPr>
              <w:t>12</w:t>
            </w:r>
            <w:r w:rsidR="00BE5316" w:rsidRPr="007734F2">
              <w:rPr>
                <w:rFonts w:asciiTheme="minorHAnsi" w:hAnsiTheme="minorHAnsi"/>
                <w:webHidden/>
                <w:sz w:val="18"/>
                <w:szCs w:val="18"/>
              </w:rPr>
              <w:fldChar w:fldCharType="end"/>
            </w:r>
          </w:hyperlink>
        </w:p>
        <w:p w14:paraId="170EF9E3" w14:textId="4700973A" w:rsidR="005C1274" w:rsidRPr="007734F2" w:rsidRDefault="002C6B28" w:rsidP="007734F2">
          <w:pPr>
            <w:pStyle w:val="TOC1"/>
            <w:spacing w:after="0"/>
            <w:rPr>
              <w:rFonts w:asciiTheme="minorHAnsi" w:eastAsiaTheme="minorEastAsia" w:hAnsiTheme="minorHAnsi" w:cstheme="minorBidi"/>
              <w:sz w:val="18"/>
              <w:szCs w:val="18"/>
              <w:lang w:val="en-SG" w:eastAsia="zh-CN"/>
            </w:rPr>
          </w:pPr>
          <w:hyperlink w:anchor="_Toc470614049" w:history="1">
            <w:r w:rsidR="00B852A0" w:rsidRPr="007734F2">
              <w:rPr>
                <w:rStyle w:val="Hyperlink"/>
                <w:rFonts w:asciiTheme="minorHAnsi" w:hAnsiTheme="minorHAnsi" w:cs="Arial"/>
                <w:sz w:val="18"/>
                <w:szCs w:val="18"/>
              </w:rPr>
              <w:t>9.7</w:t>
            </w:r>
            <w:r w:rsidR="00B852A0" w:rsidRPr="007734F2">
              <w:rPr>
                <w:rFonts w:asciiTheme="minorHAnsi" w:eastAsiaTheme="minorEastAsia" w:hAnsiTheme="minorHAnsi" w:cstheme="minorBidi"/>
                <w:sz w:val="18"/>
                <w:szCs w:val="18"/>
                <w:lang w:val="en-SG" w:eastAsia="zh-CN"/>
              </w:rPr>
              <w:tab/>
            </w:r>
            <w:r w:rsidR="00B852A0" w:rsidRPr="007734F2">
              <w:rPr>
                <w:rStyle w:val="Hyperlink"/>
                <w:rFonts w:asciiTheme="minorHAnsi" w:hAnsiTheme="minorHAnsi" w:cs="Arial"/>
                <w:sz w:val="18"/>
                <w:szCs w:val="18"/>
              </w:rPr>
              <w:t>Further dilatation of stent segments</w:t>
            </w:r>
            <w:r w:rsidR="00B852A0" w:rsidRPr="007734F2">
              <w:rPr>
                <w:rFonts w:asciiTheme="minorHAnsi" w:hAnsiTheme="minorHAnsi"/>
                <w:webHidden/>
                <w:sz w:val="18"/>
                <w:szCs w:val="18"/>
              </w:rPr>
              <w:tab/>
            </w:r>
            <w:r w:rsidR="00BE5316" w:rsidRPr="007734F2">
              <w:rPr>
                <w:rFonts w:asciiTheme="minorHAnsi" w:hAnsiTheme="minorHAnsi"/>
                <w:webHidden/>
                <w:sz w:val="18"/>
                <w:szCs w:val="18"/>
              </w:rPr>
              <w:fldChar w:fldCharType="begin"/>
            </w:r>
            <w:r w:rsidR="00B852A0" w:rsidRPr="007734F2">
              <w:rPr>
                <w:rFonts w:asciiTheme="minorHAnsi" w:hAnsiTheme="minorHAnsi"/>
                <w:webHidden/>
                <w:sz w:val="18"/>
                <w:szCs w:val="18"/>
              </w:rPr>
              <w:instrText xml:space="preserve"> PAGEREF _Toc470614049 \h </w:instrText>
            </w:r>
            <w:r w:rsidR="00BE5316" w:rsidRPr="007734F2">
              <w:rPr>
                <w:rFonts w:asciiTheme="minorHAnsi" w:hAnsiTheme="minorHAnsi"/>
                <w:webHidden/>
                <w:sz w:val="18"/>
                <w:szCs w:val="18"/>
              </w:rPr>
            </w:r>
            <w:r w:rsidR="00BE5316" w:rsidRPr="007734F2">
              <w:rPr>
                <w:rFonts w:asciiTheme="minorHAnsi" w:hAnsiTheme="minorHAnsi"/>
                <w:webHidden/>
                <w:sz w:val="18"/>
                <w:szCs w:val="18"/>
              </w:rPr>
              <w:fldChar w:fldCharType="separate"/>
            </w:r>
            <w:r w:rsidR="00E36901">
              <w:rPr>
                <w:rFonts w:asciiTheme="minorHAnsi" w:hAnsiTheme="minorHAnsi"/>
                <w:webHidden/>
                <w:sz w:val="18"/>
                <w:szCs w:val="18"/>
              </w:rPr>
              <w:t>13</w:t>
            </w:r>
            <w:r w:rsidR="00BE5316" w:rsidRPr="007734F2">
              <w:rPr>
                <w:rFonts w:asciiTheme="minorHAnsi" w:hAnsiTheme="minorHAnsi"/>
                <w:webHidden/>
                <w:sz w:val="18"/>
                <w:szCs w:val="18"/>
              </w:rPr>
              <w:fldChar w:fldCharType="end"/>
            </w:r>
          </w:hyperlink>
        </w:p>
        <w:p w14:paraId="349532A3" w14:textId="7E95749D" w:rsidR="005C1274" w:rsidRPr="007734F2" w:rsidRDefault="002C6B28" w:rsidP="007734F2">
          <w:pPr>
            <w:pStyle w:val="TOC1"/>
            <w:spacing w:after="0"/>
            <w:rPr>
              <w:rFonts w:asciiTheme="minorHAnsi" w:eastAsiaTheme="minorEastAsia" w:hAnsiTheme="minorHAnsi" w:cstheme="minorBidi"/>
              <w:sz w:val="18"/>
              <w:szCs w:val="18"/>
              <w:lang w:val="en-SG" w:eastAsia="zh-CN"/>
            </w:rPr>
          </w:pPr>
          <w:hyperlink w:anchor="_Toc470614050" w:history="1">
            <w:r w:rsidR="00B852A0" w:rsidRPr="007734F2">
              <w:rPr>
                <w:rStyle w:val="Hyperlink"/>
                <w:rFonts w:asciiTheme="minorHAnsi" w:hAnsiTheme="minorHAnsi"/>
                <w:sz w:val="18"/>
                <w:szCs w:val="18"/>
              </w:rPr>
              <w:t>10</w:t>
            </w:r>
            <w:r w:rsidR="00B852A0" w:rsidRPr="007734F2">
              <w:rPr>
                <w:rFonts w:asciiTheme="minorHAnsi" w:eastAsiaTheme="minorEastAsia" w:hAnsiTheme="minorHAnsi" w:cstheme="minorBidi"/>
                <w:sz w:val="18"/>
                <w:szCs w:val="18"/>
                <w:lang w:val="en-SG" w:eastAsia="zh-CN"/>
              </w:rPr>
              <w:tab/>
            </w:r>
            <w:r w:rsidR="00B852A0" w:rsidRPr="007734F2">
              <w:rPr>
                <w:rStyle w:val="Hyperlink"/>
                <w:rFonts w:asciiTheme="minorHAnsi" w:hAnsiTheme="minorHAnsi"/>
                <w:sz w:val="18"/>
                <w:szCs w:val="18"/>
              </w:rPr>
              <w:t>POTENTIAL ADVERSE EVENTS</w:t>
            </w:r>
            <w:r w:rsidR="00B852A0" w:rsidRPr="007734F2">
              <w:rPr>
                <w:rFonts w:asciiTheme="minorHAnsi" w:hAnsiTheme="minorHAnsi"/>
                <w:webHidden/>
                <w:sz w:val="18"/>
                <w:szCs w:val="18"/>
              </w:rPr>
              <w:tab/>
            </w:r>
            <w:r w:rsidR="00BE5316" w:rsidRPr="007734F2">
              <w:rPr>
                <w:rFonts w:asciiTheme="minorHAnsi" w:hAnsiTheme="minorHAnsi"/>
                <w:webHidden/>
                <w:sz w:val="18"/>
                <w:szCs w:val="18"/>
              </w:rPr>
              <w:fldChar w:fldCharType="begin"/>
            </w:r>
            <w:r w:rsidR="00B852A0" w:rsidRPr="007734F2">
              <w:rPr>
                <w:rFonts w:asciiTheme="minorHAnsi" w:hAnsiTheme="minorHAnsi"/>
                <w:webHidden/>
                <w:sz w:val="18"/>
                <w:szCs w:val="18"/>
              </w:rPr>
              <w:instrText xml:space="preserve"> PAGEREF _Toc470614050 \h </w:instrText>
            </w:r>
            <w:r w:rsidR="00BE5316" w:rsidRPr="007734F2">
              <w:rPr>
                <w:rFonts w:asciiTheme="minorHAnsi" w:hAnsiTheme="minorHAnsi"/>
                <w:webHidden/>
                <w:sz w:val="18"/>
                <w:szCs w:val="18"/>
              </w:rPr>
            </w:r>
            <w:r w:rsidR="00BE5316" w:rsidRPr="007734F2">
              <w:rPr>
                <w:rFonts w:asciiTheme="minorHAnsi" w:hAnsiTheme="minorHAnsi"/>
                <w:webHidden/>
                <w:sz w:val="18"/>
                <w:szCs w:val="18"/>
              </w:rPr>
              <w:fldChar w:fldCharType="separate"/>
            </w:r>
            <w:r w:rsidR="00E36901">
              <w:rPr>
                <w:rFonts w:asciiTheme="minorHAnsi" w:hAnsiTheme="minorHAnsi"/>
                <w:webHidden/>
                <w:sz w:val="18"/>
                <w:szCs w:val="18"/>
              </w:rPr>
              <w:t>13</w:t>
            </w:r>
            <w:r w:rsidR="00BE5316" w:rsidRPr="007734F2">
              <w:rPr>
                <w:rFonts w:asciiTheme="minorHAnsi" w:hAnsiTheme="minorHAnsi"/>
                <w:webHidden/>
                <w:sz w:val="18"/>
                <w:szCs w:val="18"/>
              </w:rPr>
              <w:fldChar w:fldCharType="end"/>
            </w:r>
          </w:hyperlink>
        </w:p>
        <w:p w14:paraId="5AC46164" w14:textId="2658F7D4" w:rsidR="005C1274" w:rsidRPr="007734F2" w:rsidRDefault="002C6B28" w:rsidP="007734F2">
          <w:pPr>
            <w:pStyle w:val="TOC1"/>
            <w:spacing w:after="0"/>
            <w:rPr>
              <w:rFonts w:asciiTheme="minorHAnsi" w:eastAsiaTheme="minorEastAsia" w:hAnsiTheme="minorHAnsi" w:cstheme="minorBidi"/>
              <w:sz w:val="18"/>
              <w:szCs w:val="18"/>
              <w:lang w:val="en-SG" w:eastAsia="zh-CN"/>
            </w:rPr>
          </w:pPr>
          <w:hyperlink w:anchor="_Toc470614051" w:history="1">
            <w:r w:rsidR="00B852A0" w:rsidRPr="007734F2">
              <w:rPr>
                <w:rStyle w:val="Hyperlink"/>
                <w:rFonts w:asciiTheme="minorHAnsi" w:hAnsiTheme="minorHAnsi"/>
                <w:sz w:val="18"/>
                <w:szCs w:val="18"/>
              </w:rPr>
              <w:t>11</w:t>
            </w:r>
            <w:r w:rsidR="00B852A0" w:rsidRPr="007734F2">
              <w:rPr>
                <w:rFonts w:asciiTheme="minorHAnsi" w:eastAsiaTheme="minorEastAsia" w:hAnsiTheme="minorHAnsi" w:cstheme="minorBidi"/>
                <w:sz w:val="18"/>
                <w:szCs w:val="18"/>
                <w:lang w:val="en-SG" w:eastAsia="zh-CN"/>
              </w:rPr>
              <w:tab/>
            </w:r>
            <w:r w:rsidR="00B852A0" w:rsidRPr="007734F2">
              <w:rPr>
                <w:rStyle w:val="Hyperlink"/>
                <w:rFonts w:asciiTheme="minorHAnsi" w:hAnsiTheme="minorHAnsi"/>
                <w:sz w:val="18"/>
                <w:szCs w:val="18"/>
              </w:rPr>
              <w:t>HOW SUPPLIED</w:t>
            </w:r>
            <w:r w:rsidR="00B852A0" w:rsidRPr="007734F2">
              <w:rPr>
                <w:rFonts w:asciiTheme="minorHAnsi" w:hAnsiTheme="minorHAnsi"/>
                <w:webHidden/>
                <w:sz w:val="18"/>
                <w:szCs w:val="18"/>
              </w:rPr>
              <w:tab/>
            </w:r>
            <w:r w:rsidR="00BE5316" w:rsidRPr="007734F2">
              <w:rPr>
                <w:rFonts w:asciiTheme="minorHAnsi" w:hAnsiTheme="minorHAnsi"/>
                <w:webHidden/>
                <w:sz w:val="18"/>
                <w:szCs w:val="18"/>
              </w:rPr>
              <w:fldChar w:fldCharType="begin"/>
            </w:r>
            <w:r w:rsidR="00B852A0" w:rsidRPr="007734F2">
              <w:rPr>
                <w:rFonts w:asciiTheme="minorHAnsi" w:hAnsiTheme="minorHAnsi"/>
                <w:webHidden/>
                <w:sz w:val="18"/>
                <w:szCs w:val="18"/>
              </w:rPr>
              <w:instrText xml:space="preserve"> PAGEREF _Toc470614051 \h </w:instrText>
            </w:r>
            <w:r w:rsidR="00BE5316" w:rsidRPr="007734F2">
              <w:rPr>
                <w:rFonts w:asciiTheme="minorHAnsi" w:hAnsiTheme="minorHAnsi"/>
                <w:webHidden/>
                <w:sz w:val="18"/>
                <w:szCs w:val="18"/>
              </w:rPr>
            </w:r>
            <w:r w:rsidR="00BE5316" w:rsidRPr="007734F2">
              <w:rPr>
                <w:rFonts w:asciiTheme="minorHAnsi" w:hAnsiTheme="minorHAnsi"/>
                <w:webHidden/>
                <w:sz w:val="18"/>
                <w:szCs w:val="18"/>
              </w:rPr>
              <w:fldChar w:fldCharType="separate"/>
            </w:r>
            <w:r w:rsidR="00E36901">
              <w:rPr>
                <w:rFonts w:asciiTheme="minorHAnsi" w:hAnsiTheme="minorHAnsi"/>
                <w:webHidden/>
                <w:sz w:val="18"/>
                <w:szCs w:val="18"/>
              </w:rPr>
              <w:t>14</w:t>
            </w:r>
            <w:r w:rsidR="00BE5316" w:rsidRPr="007734F2">
              <w:rPr>
                <w:rFonts w:asciiTheme="minorHAnsi" w:hAnsiTheme="minorHAnsi"/>
                <w:webHidden/>
                <w:sz w:val="18"/>
                <w:szCs w:val="18"/>
              </w:rPr>
              <w:fldChar w:fldCharType="end"/>
            </w:r>
          </w:hyperlink>
        </w:p>
        <w:p w14:paraId="3AD932CA" w14:textId="284C0EF0" w:rsidR="005C1274" w:rsidRPr="007734F2" w:rsidRDefault="002C6B28" w:rsidP="007734F2">
          <w:pPr>
            <w:pStyle w:val="TOC1"/>
            <w:spacing w:after="0"/>
            <w:rPr>
              <w:rFonts w:asciiTheme="minorHAnsi" w:eastAsiaTheme="minorEastAsia" w:hAnsiTheme="minorHAnsi" w:cstheme="minorBidi"/>
              <w:sz w:val="18"/>
              <w:szCs w:val="18"/>
              <w:lang w:val="en-SG" w:eastAsia="zh-CN"/>
            </w:rPr>
          </w:pPr>
          <w:hyperlink w:anchor="_Toc470614052" w:history="1">
            <w:r w:rsidR="00B852A0" w:rsidRPr="007734F2">
              <w:rPr>
                <w:rStyle w:val="Hyperlink"/>
                <w:rFonts w:asciiTheme="minorHAnsi" w:hAnsiTheme="minorHAnsi"/>
                <w:sz w:val="18"/>
                <w:szCs w:val="18"/>
              </w:rPr>
              <w:t>12</w:t>
            </w:r>
            <w:r w:rsidR="00B852A0" w:rsidRPr="007734F2">
              <w:rPr>
                <w:rFonts w:asciiTheme="minorHAnsi" w:eastAsiaTheme="minorEastAsia" w:hAnsiTheme="minorHAnsi" w:cstheme="minorBidi"/>
                <w:sz w:val="18"/>
                <w:szCs w:val="18"/>
                <w:lang w:val="en-SG" w:eastAsia="zh-CN"/>
              </w:rPr>
              <w:tab/>
            </w:r>
            <w:r w:rsidR="00B852A0" w:rsidRPr="007734F2">
              <w:rPr>
                <w:rStyle w:val="Hyperlink"/>
                <w:rFonts w:asciiTheme="minorHAnsi" w:hAnsiTheme="minorHAnsi"/>
                <w:sz w:val="18"/>
                <w:szCs w:val="18"/>
              </w:rPr>
              <w:t>SYMBOLS USED IN LABELING</w:t>
            </w:r>
            <w:r w:rsidR="00B852A0" w:rsidRPr="007734F2">
              <w:rPr>
                <w:rFonts w:asciiTheme="minorHAnsi" w:hAnsiTheme="minorHAnsi"/>
                <w:webHidden/>
                <w:sz w:val="18"/>
                <w:szCs w:val="18"/>
              </w:rPr>
              <w:tab/>
            </w:r>
            <w:r w:rsidR="00BE5316" w:rsidRPr="007734F2">
              <w:rPr>
                <w:rFonts w:asciiTheme="minorHAnsi" w:hAnsiTheme="minorHAnsi"/>
                <w:webHidden/>
                <w:sz w:val="18"/>
                <w:szCs w:val="18"/>
              </w:rPr>
              <w:fldChar w:fldCharType="begin"/>
            </w:r>
            <w:r w:rsidR="00B852A0" w:rsidRPr="007734F2">
              <w:rPr>
                <w:rFonts w:asciiTheme="minorHAnsi" w:hAnsiTheme="minorHAnsi"/>
                <w:webHidden/>
                <w:sz w:val="18"/>
                <w:szCs w:val="18"/>
              </w:rPr>
              <w:instrText xml:space="preserve"> PAGEREF _Toc470614052 \h </w:instrText>
            </w:r>
            <w:r w:rsidR="00BE5316" w:rsidRPr="007734F2">
              <w:rPr>
                <w:rFonts w:asciiTheme="minorHAnsi" w:hAnsiTheme="minorHAnsi"/>
                <w:webHidden/>
                <w:sz w:val="18"/>
                <w:szCs w:val="18"/>
              </w:rPr>
            </w:r>
            <w:r w:rsidR="00BE5316" w:rsidRPr="007734F2">
              <w:rPr>
                <w:rFonts w:asciiTheme="minorHAnsi" w:hAnsiTheme="minorHAnsi"/>
                <w:webHidden/>
                <w:sz w:val="18"/>
                <w:szCs w:val="18"/>
              </w:rPr>
              <w:fldChar w:fldCharType="separate"/>
            </w:r>
            <w:r w:rsidR="00E36901">
              <w:rPr>
                <w:rFonts w:asciiTheme="minorHAnsi" w:hAnsiTheme="minorHAnsi"/>
                <w:webHidden/>
                <w:sz w:val="18"/>
                <w:szCs w:val="18"/>
              </w:rPr>
              <w:t>14</w:t>
            </w:r>
            <w:r w:rsidR="00BE5316" w:rsidRPr="007734F2">
              <w:rPr>
                <w:rFonts w:asciiTheme="minorHAnsi" w:hAnsiTheme="minorHAnsi"/>
                <w:webHidden/>
                <w:sz w:val="18"/>
                <w:szCs w:val="18"/>
              </w:rPr>
              <w:fldChar w:fldCharType="end"/>
            </w:r>
          </w:hyperlink>
        </w:p>
        <w:p w14:paraId="397E33B8" w14:textId="73928F1B" w:rsidR="005C1274" w:rsidRDefault="002C6B28" w:rsidP="007734F2">
          <w:pPr>
            <w:pStyle w:val="TOC1"/>
            <w:spacing w:after="0"/>
            <w:rPr>
              <w:rFonts w:asciiTheme="minorHAnsi" w:eastAsiaTheme="minorEastAsia" w:hAnsiTheme="minorHAnsi" w:cstheme="minorBidi"/>
              <w:sz w:val="22"/>
              <w:szCs w:val="22"/>
              <w:lang w:val="en-SG" w:eastAsia="zh-CN"/>
            </w:rPr>
          </w:pPr>
          <w:hyperlink w:anchor="_Toc470614053" w:history="1">
            <w:r w:rsidR="00B852A0" w:rsidRPr="007734F2">
              <w:rPr>
                <w:rStyle w:val="Hyperlink"/>
                <w:rFonts w:asciiTheme="minorHAnsi" w:hAnsiTheme="minorHAnsi"/>
                <w:sz w:val="18"/>
                <w:szCs w:val="18"/>
              </w:rPr>
              <w:t>13</w:t>
            </w:r>
            <w:r w:rsidR="00B852A0" w:rsidRPr="007734F2">
              <w:rPr>
                <w:rFonts w:asciiTheme="minorHAnsi" w:eastAsiaTheme="minorEastAsia" w:hAnsiTheme="minorHAnsi" w:cstheme="minorBidi"/>
                <w:sz w:val="18"/>
                <w:szCs w:val="18"/>
                <w:lang w:val="en-SG" w:eastAsia="zh-CN"/>
              </w:rPr>
              <w:tab/>
            </w:r>
            <w:r w:rsidR="00B852A0" w:rsidRPr="007734F2">
              <w:rPr>
                <w:rStyle w:val="Hyperlink"/>
                <w:rFonts w:asciiTheme="minorHAnsi" w:hAnsiTheme="minorHAnsi"/>
                <w:sz w:val="18"/>
                <w:szCs w:val="18"/>
              </w:rPr>
              <w:t>WARRANTY</w:t>
            </w:r>
            <w:r w:rsidR="00B852A0" w:rsidRPr="007734F2">
              <w:rPr>
                <w:rFonts w:asciiTheme="minorHAnsi" w:hAnsiTheme="minorHAnsi"/>
                <w:webHidden/>
                <w:sz w:val="18"/>
                <w:szCs w:val="18"/>
              </w:rPr>
              <w:tab/>
            </w:r>
            <w:r w:rsidR="00BE5316" w:rsidRPr="007734F2">
              <w:rPr>
                <w:rFonts w:asciiTheme="minorHAnsi" w:hAnsiTheme="minorHAnsi"/>
                <w:webHidden/>
                <w:sz w:val="18"/>
                <w:szCs w:val="18"/>
              </w:rPr>
              <w:fldChar w:fldCharType="begin"/>
            </w:r>
            <w:r w:rsidR="00B852A0" w:rsidRPr="007734F2">
              <w:rPr>
                <w:rFonts w:asciiTheme="minorHAnsi" w:hAnsiTheme="minorHAnsi"/>
                <w:webHidden/>
                <w:sz w:val="18"/>
                <w:szCs w:val="18"/>
              </w:rPr>
              <w:instrText xml:space="preserve"> PAGEREF _Toc470614053 \h </w:instrText>
            </w:r>
            <w:r w:rsidR="00BE5316" w:rsidRPr="007734F2">
              <w:rPr>
                <w:rFonts w:asciiTheme="minorHAnsi" w:hAnsiTheme="minorHAnsi"/>
                <w:webHidden/>
                <w:sz w:val="18"/>
                <w:szCs w:val="18"/>
              </w:rPr>
            </w:r>
            <w:r w:rsidR="00BE5316" w:rsidRPr="007734F2">
              <w:rPr>
                <w:rFonts w:asciiTheme="minorHAnsi" w:hAnsiTheme="minorHAnsi"/>
                <w:webHidden/>
                <w:sz w:val="18"/>
                <w:szCs w:val="18"/>
              </w:rPr>
              <w:fldChar w:fldCharType="separate"/>
            </w:r>
            <w:r w:rsidR="00E36901">
              <w:rPr>
                <w:rFonts w:asciiTheme="minorHAnsi" w:hAnsiTheme="minorHAnsi"/>
                <w:webHidden/>
                <w:sz w:val="18"/>
                <w:szCs w:val="18"/>
              </w:rPr>
              <w:t>15</w:t>
            </w:r>
            <w:r w:rsidR="00BE5316" w:rsidRPr="007734F2">
              <w:rPr>
                <w:rFonts w:asciiTheme="minorHAnsi" w:hAnsiTheme="minorHAnsi"/>
                <w:webHidden/>
                <w:sz w:val="18"/>
                <w:szCs w:val="18"/>
              </w:rPr>
              <w:fldChar w:fldCharType="end"/>
            </w:r>
          </w:hyperlink>
        </w:p>
        <w:p w14:paraId="3992E67F" w14:textId="77777777" w:rsidR="00F44F6F" w:rsidRDefault="00BE5316" w:rsidP="0093660A">
          <w:pPr>
            <w:pStyle w:val="TOC1"/>
            <w:spacing w:after="0"/>
            <w:rPr>
              <w:rFonts w:asciiTheme="minorHAnsi" w:hAnsiTheme="minorHAnsi" w:cs="Arial"/>
              <w:sz w:val="18"/>
              <w:szCs w:val="18"/>
            </w:rPr>
          </w:pPr>
          <w:r w:rsidRPr="0093660A">
            <w:rPr>
              <w:rFonts w:asciiTheme="minorHAnsi" w:hAnsiTheme="minorHAnsi" w:cs="Arial"/>
              <w:sz w:val="18"/>
              <w:szCs w:val="18"/>
            </w:rPr>
            <w:fldChar w:fldCharType="end"/>
          </w:r>
        </w:p>
      </w:sdtContent>
    </w:sdt>
    <w:p w14:paraId="53A16902" w14:textId="77777777" w:rsidR="00F44F6F" w:rsidRDefault="0002409A">
      <w:pPr>
        <w:jc w:val="left"/>
        <w:rPr>
          <w:rFonts w:asciiTheme="minorHAnsi" w:hAnsiTheme="minorHAnsi" w:cs="Arial"/>
          <w:b/>
          <w:spacing w:val="5"/>
          <w:kern w:val="28"/>
          <w:sz w:val="18"/>
          <w:szCs w:val="18"/>
          <w:lang w:val="fr-CH"/>
        </w:rPr>
      </w:pPr>
      <w:r w:rsidRPr="0002409A">
        <w:rPr>
          <w:rFonts w:asciiTheme="minorHAnsi" w:hAnsiTheme="minorHAnsi" w:cs="Arial"/>
          <w:sz w:val="18"/>
          <w:szCs w:val="18"/>
        </w:rPr>
        <w:br w:type="page"/>
      </w:r>
    </w:p>
    <w:p w14:paraId="72464784" w14:textId="77777777" w:rsidR="009004CB" w:rsidRPr="002E6911" w:rsidRDefault="0002409A" w:rsidP="002E6911">
      <w:pPr>
        <w:pStyle w:val="Heading1titlesIFU"/>
        <w:rPr>
          <w:rFonts w:asciiTheme="minorHAnsi" w:hAnsiTheme="minorHAnsi"/>
        </w:rPr>
      </w:pPr>
      <w:bookmarkStart w:id="0" w:name="_Toc470614026"/>
      <w:r w:rsidRPr="0002409A">
        <w:rPr>
          <w:rFonts w:asciiTheme="minorHAnsi" w:hAnsiTheme="minorHAnsi"/>
        </w:rPr>
        <w:lastRenderedPageBreak/>
        <w:t>DEVICE DESCRIPTION</w:t>
      </w:r>
      <w:bookmarkEnd w:id="0"/>
      <w:r w:rsidRPr="0002409A">
        <w:rPr>
          <w:rFonts w:asciiTheme="minorHAnsi" w:hAnsiTheme="minorHAnsi"/>
        </w:rPr>
        <w:tab/>
      </w:r>
    </w:p>
    <w:p w14:paraId="0D329256" w14:textId="3BE54B50" w:rsidR="00274340" w:rsidRPr="00F13026" w:rsidRDefault="00F13026" w:rsidP="00F13026">
      <w:pPr>
        <w:rPr>
          <w:rFonts w:asciiTheme="minorHAnsi" w:hAnsiTheme="minorHAnsi" w:cs="Arial"/>
          <w:sz w:val="18"/>
          <w:szCs w:val="18"/>
        </w:rPr>
      </w:pPr>
      <w:r>
        <w:rPr>
          <w:rFonts w:asciiTheme="minorHAnsi" w:hAnsiTheme="minorHAnsi" w:cs="Arial"/>
          <w:sz w:val="18"/>
          <w:szCs w:val="18"/>
        </w:rPr>
        <w:t xml:space="preserve">The </w:t>
      </w:r>
      <w:r w:rsidRPr="00F13026">
        <w:rPr>
          <w:rFonts w:asciiTheme="minorHAnsi" w:hAnsiTheme="minorHAnsi" w:cs="Arial"/>
          <w:sz w:val="18"/>
          <w:szCs w:val="18"/>
        </w:rPr>
        <w:t>BioFreedom</w:t>
      </w:r>
      <w:r w:rsidR="00987CFE">
        <w:rPr>
          <w:rFonts w:asciiTheme="minorHAnsi" w:hAnsiTheme="minorHAnsi" w:cs="Arial"/>
          <w:sz w:val="18"/>
          <w:szCs w:val="18"/>
        </w:rPr>
        <w:t>™ Ultra</w:t>
      </w:r>
      <w:r>
        <w:rPr>
          <w:rFonts w:asciiTheme="minorHAnsi" w:hAnsiTheme="minorHAnsi" w:cs="Arial"/>
          <w:sz w:val="18"/>
          <w:szCs w:val="18"/>
        </w:rPr>
        <w:t xml:space="preserve"> </w:t>
      </w:r>
      <w:r w:rsidRPr="00F13026">
        <w:rPr>
          <w:rFonts w:asciiTheme="minorHAnsi" w:hAnsiTheme="minorHAnsi" w:cs="Arial"/>
          <w:sz w:val="18"/>
          <w:szCs w:val="18"/>
        </w:rPr>
        <w:t>Drug Coated Coronary Stent System (BioFreedom</w:t>
      </w:r>
      <w:r>
        <w:rPr>
          <w:rFonts w:asciiTheme="minorHAnsi" w:hAnsiTheme="minorHAnsi" w:cs="Arial"/>
          <w:sz w:val="18"/>
          <w:szCs w:val="18"/>
        </w:rPr>
        <w:t xml:space="preserve"> </w:t>
      </w:r>
      <w:r w:rsidR="00987CFE">
        <w:rPr>
          <w:rFonts w:asciiTheme="minorHAnsi" w:hAnsiTheme="minorHAnsi" w:cs="Arial"/>
          <w:sz w:val="18"/>
          <w:szCs w:val="18"/>
        </w:rPr>
        <w:t>Ultra</w:t>
      </w:r>
      <w:r w:rsidR="00987CFE" w:rsidRPr="00F13026">
        <w:rPr>
          <w:rFonts w:asciiTheme="minorHAnsi" w:hAnsiTheme="minorHAnsi" w:cs="Arial"/>
          <w:sz w:val="18"/>
          <w:szCs w:val="18"/>
        </w:rPr>
        <w:t xml:space="preserve"> </w:t>
      </w:r>
      <w:r w:rsidRPr="00F13026">
        <w:rPr>
          <w:rFonts w:asciiTheme="minorHAnsi" w:hAnsiTheme="minorHAnsi" w:cs="Arial"/>
          <w:sz w:val="18"/>
          <w:szCs w:val="18"/>
        </w:rPr>
        <w:t xml:space="preserve">DCS) is a combination product consisting of two key components: the </w:t>
      </w:r>
      <w:r w:rsidRPr="0002409A">
        <w:rPr>
          <w:rFonts w:asciiTheme="minorHAnsi" w:hAnsiTheme="minorHAnsi" w:cs="Arial"/>
          <w:sz w:val="18"/>
          <w:szCs w:val="18"/>
        </w:rPr>
        <w:t>cobalt chromium</w:t>
      </w:r>
      <w:r w:rsidRPr="00F13026">
        <w:rPr>
          <w:rFonts w:asciiTheme="minorHAnsi" w:hAnsiTheme="minorHAnsi" w:cs="Arial"/>
          <w:sz w:val="18"/>
          <w:szCs w:val="18"/>
        </w:rPr>
        <w:t xml:space="preserve"> stent </w:t>
      </w:r>
      <w:r>
        <w:rPr>
          <w:rFonts w:asciiTheme="minorHAnsi" w:hAnsiTheme="minorHAnsi" w:cs="Arial"/>
          <w:sz w:val="18"/>
          <w:szCs w:val="18"/>
        </w:rPr>
        <w:t xml:space="preserve">platform </w:t>
      </w:r>
      <w:r w:rsidRPr="00F13026">
        <w:rPr>
          <w:rFonts w:asciiTheme="minorHAnsi" w:hAnsiTheme="minorHAnsi" w:cs="Arial"/>
          <w:sz w:val="18"/>
          <w:szCs w:val="18"/>
        </w:rPr>
        <w:t>coated abluminally with the active</w:t>
      </w:r>
      <w:r w:rsidR="00274340">
        <w:rPr>
          <w:rFonts w:asciiTheme="minorHAnsi" w:hAnsiTheme="minorHAnsi" w:cs="Arial"/>
          <w:sz w:val="18"/>
          <w:szCs w:val="18"/>
        </w:rPr>
        <w:t xml:space="preserve"> ingredient BA9™ (Biolimus A9) </w:t>
      </w:r>
      <w:r w:rsidRPr="00F13026">
        <w:rPr>
          <w:rFonts w:asciiTheme="minorHAnsi" w:hAnsiTheme="minorHAnsi" w:cs="Arial"/>
          <w:sz w:val="18"/>
          <w:szCs w:val="18"/>
        </w:rPr>
        <w:t>and the delivery system.</w:t>
      </w:r>
    </w:p>
    <w:p w14:paraId="682498A0" w14:textId="668708C0" w:rsidR="00F13026" w:rsidRPr="00F13026" w:rsidRDefault="00F13026" w:rsidP="00F13026">
      <w:pPr>
        <w:rPr>
          <w:rFonts w:asciiTheme="minorHAnsi" w:hAnsiTheme="minorHAnsi" w:cs="Arial"/>
          <w:sz w:val="18"/>
          <w:szCs w:val="18"/>
        </w:rPr>
      </w:pPr>
      <w:r w:rsidRPr="00F13026">
        <w:rPr>
          <w:rFonts w:asciiTheme="minorHAnsi" w:hAnsiTheme="minorHAnsi" w:cs="Arial"/>
          <w:sz w:val="18"/>
          <w:szCs w:val="18"/>
        </w:rPr>
        <w:t xml:space="preserve">BioFreedom </w:t>
      </w:r>
      <w:r w:rsidR="00987CFE">
        <w:rPr>
          <w:rFonts w:asciiTheme="minorHAnsi" w:hAnsiTheme="minorHAnsi" w:cs="Arial"/>
          <w:sz w:val="18"/>
          <w:szCs w:val="18"/>
        </w:rPr>
        <w:t xml:space="preserve">Ultra </w:t>
      </w:r>
      <w:r w:rsidRPr="00F13026">
        <w:rPr>
          <w:rFonts w:asciiTheme="minorHAnsi" w:hAnsiTheme="minorHAnsi" w:cs="Arial"/>
          <w:sz w:val="18"/>
          <w:szCs w:val="18"/>
        </w:rPr>
        <w:t>DCS is a polymer and carrier free Drug Coated Coronary Stent System.</w:t>
      </w:r>
    </w:p>
    <w:p w14:paraId="5F00127B" w14:textId="77777777" w:rsidR="00F13026" w:rsidRPr="007734F2" w:rsidRDefault="00F13026" w:rsidP="002E6911">
      <w:pPr>
        <w:rPr>
          <w:rFonts w:asciiTheme="minorHAnsi" w:hAnsiTheme="minorHAnsi" w:cs="Arial"/>
          <w:sz w:val="18"/>
          <w:szCs w:val="18"/>
        </w:rPr>
      </w:pPr>
    </w:p>
    <w:p w14:paraId="20D1E927" w14:textId="77777777" w:rsidR="00F44F6F" w:rsidRDefault="0002409A" w:rsidP="00694DFD">
      <w:pPr>
        <w:pStyle w:val="Heading1"/>
        <w:numPr>
          <w:ilvl w:val="1"/>
          <w:numId w:val="13"/>
        </w:numPr>
        <w:ind w:left="426" w:hanging="426"/>
        <w:rPr>
          <w:rFonts w:asciiTheme="minorHAnsi" w:hAnsiTheme="minorHAnsi" w:cs="Arial"/>
          <w:szCs w:val="18"/>
        </w:rPr>
      </w:pPr>
      <w:r w:rsidRPr="0002409A">
        <w:rPr>
          <w:rFonts w:asciiTheme="minorHAnsi" w:hAnsiTheme="minorHAnsi" w:cs="Arial"/>
          <w:szCs w:val="18"/>
        </w:rPr>
        <w:t xml:space="preserve"> </w:t>
      </w:r>
      <w:bookmarkStart w:id="1" w:name="_Toc470614027"/>
      <w:r w:rsidRPr="0002409A">
        <w:rPr>
          <w:rFonts w:asciiTheme="minorHAnsi" w:hAnsiTheme="minorHAnsi" w:cs="Arial"/>
          <w:szCs w:val="18"/>
        </w:rPr>
        <w:t>Device Component Description</w:t>
      </w:r>
      <w:bookmarkEnd w:id="1"/>
    </w:p>
    <w:p w14:paraId="2FEA494C" w14:textId="77777777" w:rsidR="00F44F6F" w:rsidRDefault="0002409A" w:rsidP="00694DFD">
      <w:pPr>
        <w:pStyle w:val="ListParagraph"/>
        <w:numPr>
          <w:ilvl w:val="0"/>
          <w:numId w:val="10"/>
        </w:numPr>
        <w:ind w:left="284" w:hanging="284"/>
        <w:contextualSpacing w:val="0"/>
        <w:rPr>
          <w:rFonts w:asciiTheme="minorHAnsi" w:hAnsiTheme="minorHAnsi" w:cs="Arial"/>
          <w:sz w:val="18"/>
          <w:szCs w:val="18"/>
        </w:rPr>
      </w:pPr>
      <w:r w:rsidRPr="0002409A">
        <w:rPr>
          <w:rFonts w:asciiTheme="minorHAnsi" w:hAnsiTheme="minorHAnsi" w:cs="Arial"/>
          <w:iCs/>
          <w:sz w:val="18"/>
          <w:szCs w:val="18"/>
        </w:rPr>
        <w:t>A balloon expandable coronary cobalt</w:t>
      </w:r>
      <w:r w:rsidR="005C1274">
        <w:rPr>
          <w:rFonts w:asciiTheme="minorHAnsi" w:hAnsiTheme="minorHAnsi" w:cs="Arial"/>
          <w:iCs/>
          <w:sz w:val="18"/>
          <w:szCs w:val="18"/>
        </w:rPr>
        <w:t xml:space="preserve"> </w:t>
      </w:r>
      <w:r w:rsidRPr="0002409A">
        <w:rPr>
          <w:rFonts w:asciiTheme="minorHAnsi" w:hAnsiTheme="minorHAnsi" w:cs="Arial"/>
          <w:iCs/>
          <w:sz w:val="18"/>
          <w:szCs w:val="18"/>
        </w:rPr>
        <w:t xml:space="preserve">chromium stent per ASTM F562 </w:t>
      </w:r>
      <w:r w:rsidR="00104B1C">
        <w:rPr>
          <w:rFonts w:asciiTheme="minorHAnsi" w:hAnsiTheme="minorHAnsi" w:cs="Arial"/>
          <w:iCs/>
          <w:sz w:val="18"/>
          <w:szCs w:val="18"/>
        </w:rPr>
        <w:t>abluminally coated</w:t>
      </w:r>
      <w:r w:rsidRPr="0002409A">
        <w:rPr>
          <w:rFonts w:asciiTheme="minorHAnsi" w:hAnsiTheme="minorHAnsi" w:cs="Arial"/>
          <w:iCs/>
          <w:sz w:val="18"/>
          <w:szCs w:val="18"/>
        </w:rPr>
        <w:t xml:space="preserve"> </w:t>
      </w:r>
      <w:r w:rsidR="00274340">
        <w:rPr>
          <w:rFonts w:asciiTheme="minorHAnsi" w:hAnsiTheme="minorHAnsi" w:cs="Arial"/>
          <w:iCs/>
          <w:sz w:val="18"/>
          <w:szCs w:val="18"/>
        </w:rPr>
        <w:t xml:space="preserve">with </w:t>
      </w:r>
      <w:r w:rsidRPr="0002409A">
        <w:rPr>
          <w:rFonts w:asciiTheme="minorHAnsi" w:hAnsiTheme="minorHAnsi" w:cs="Arial"/>
          <w:iCs/>
          <w:sz w:val="18"/>
          <w:szCs w:val="18"/>
        </w:rPr>
        <w:t xml:space="preserve">the BA9 drug </w:t>
      </w:r>
      <w:r w:rsidR="00104B1C">
        <w:rPr>
          <w:rFonts w:asciiTheme="minorHAnsi" w:hAnsiTheme="minorHAnsi" w:cs="Arial"/>
          <w:iCs/>
          <w:sz w:val="18"/>
          <w:szCs w:val="18"/>
        </w:rPr>
        <w:t xml:space="preserve">and </w:t>
      </w:r>
      <w:r w:rsidRPr="0002409A">
        <w:rPr>
          <w:rFonts w:asciiTheme="minorHAnsi" w:hAnsiTheme="minorHAnsi" w:cs="Arial"/>
          <w:iCs/>
          <w:sz w:val="18"/>
          <w:szCs w:val="18"/>
        </w:rPr>
        <w:t>pre mounted onto a semi-compliant rapid exchange balloon delivery system.</w:t>
      </w:r>
    </w:p>
    <w:p w14:paraId="4A0AB111" w14:textId="77777777" w:rsidR="00F44F6F" w:rsidRDefault="0002409A" w:rsidP="00694DFD">
      <w:pPr>
        <w:pStyle w:val="ListParagraph"/>
        <w:numPr>
          <w:ilvl w:val="0"/>
          <w:numId w:val="10"/>
        </w:numPr>
        <w:ind w:left="284" w:hanging="284"/>
        <w:contextualSpacing w:val="0"/>
        <w:rPr>
          <w:rFonts w:asciiTheme="minorHAnsi" w:hAnsiTheme="minorHAnsi" w:cs="Arial"/>
          <w:sz w:val="18"/>
          <w:szCs w:val="18"/>
        </w:rPr>
      </w:pPr>
      <w:r w:rsidRPr="0002409A">
        <w:rPr>
          <w:rFonts w:asciiTheme="minorHAnsi" w:hAnsiTheme="minorHAnsi" w:cs="Arial"/>
          <w:iCs/>
          <w:sz w:val="18"/>
          <w:szCs w:val="18"/>
        </w:rPr>
        <w:t xml:space="preserve">A delivery system that has two radiopaque markers, which fluoroscopically mark the ends of the stent to facilitate proper placement. </w:t>
      </w:r>
    </w:p>
    <w:p w14:paraId="1737A575" w14:textId="77777777" w:rsidR="00104B1C" w:rsidRDefault="0002409A" w:rsidP="00694DFD">
      <w:pPr>
        <w:pStyle w:val="ListParagraph"/>
        <w:numPr>
          <w:ilvl w:val="0"/>
          <w:numId w:val="10"/>
        </w:numPr>
        <w:ind w:left="284" w:hanging="284"/>
        <w:contextualSpacing w:val="0"/>
        <w:rPr>
          <w:rFonts w:asciiTheme="minorHAnsi" w:hAnsiTheme="minorHAnsi" w:cs="Arial"/>
          <w:iCs/>
          <w:sz w:val="18"/>
          <w:szCs w:val="18"/>
        </w:rPr>
      </w:pPr>
      <w:r w:rsidRPr="0002409A">
        <w:rPr>
          <w:rFonts w:asciiTheme="minorHAnsi" w:hAnsiTheme="minorHAnsi" w:cs="Arial"/>
          <w:iCs/>
          <w:sz w:val="18"/>
          <w:szCs w:val="18"/>
        </w:rPr>
        <w:t xml:space="preserve">A female </w:t>
      </w:r>
      <w:r w:rsidR="005C1274">
        <w:rPr>
          <w:rFonts w:asciiTheme="minorHAnsi" w:hAnsiTheme="minorHAnsi" w:cs="Arial"/>
          <w:iCs/>
          <w:sz w:val="18"/>
          <w:szCs w:val="18"/>
        </w:rPr>
        <w:t>l</w:t>
      </w:r>
      <w:r w:rsidRPr="0002409A">
        <w:rPr>
          <w:rFonts w:asciiTheme="minorHAnsi" w:hAnsiTheme="minorHAnsi" w:cs="Arial"/>
          <w:iCs/>
          <w:sz w:val="18"/>
          <w:szCs w:val="18"/>
        </w:rPr>
        <w:t>uer lock connector hub located at the proximal end of the delivery system. This hub connects to the balloon inflation lumen.</w:t>
      </w:r>
      <w:r w:rsidR="00B102AB">
        <w:rPr>
          <w:rFonts w:asciiTheme="minorHAnsi" w:hAnsiTheme="minorHAnsi" w:cs="Arial"/>
          <w:iCs/>
          <w:sz w:val="18"/>
          <w:szCs w:val="18"/>
        </w:rPr>
        <w:t xml:space="preserve"> </w:t>
      </w:r>
    </w:p>
    <w:p w14:paraId="4CD32988" w14:textId="77777777" w:rsidR="00F44F6F" w:rsidRDefault="0002409A" w:rsidP="00694DFD">
      <w:pPr>
        <w:pStyle w:val="ListParagraph"/>
        <w:numPr>
          <w:ilvl w:val="0"/>
          <w:numId w:val="10"/>
        </w:numPr>
        <w:ind w:left="284" w:hanging="284"/>
        <w:contextualSpacing w:val="0"/>
        <w:rPr>
          <w:rFonts w:asciiTheme="minorHAnsi" w:hAnsiTheme="minorHAnsi" w:cs="Arial"/>
          <w:iCs/>
          <w:sz w:val="18"/>
          <w:szCs w:val="18"/>
        </w:rPr>
      </w:pPr>
      <w:r w:rsidRPr="0002409A">
        <w:rPr>
          <w:rFonts w:asciiTheme="minorHAnsi" w:hAnsiTheme="minorHAnsi" w:cs="Arial"/>
          <w:iCs/>
          <w:sz w:val="18"/>
          <w:szCs w:val="18"/>
        </w:rPr>
        <w:t xml:space="preserve">The guidewire used in the procedure enters </w:t>
      </w:r>
      <w:r w:rsidR="00023391">
        <w:rPr>
          <w:rFonts w:asciiTheme="minorHAnsi" w:hAnsiTheme="minorHAnsi" w:cs="Arial"/>
          <w:iCs/>
          <w:sz w:val="18"/>
          <w:szCs w:val="18"/>
        </w:rPr>
        <w:t xml:space="preserve">into a port located </w:t>
      </w:r>
      <w:r w:rsidR="00023391" w:rsidRPr="0002409A">
        <w:rPr>
          <w:rFonts w:asciiTheme="minorHAnsi" w:hAnsiTheme="minorHAnsi" w:cs="Arial"/>
          <w:iCs/>
          <w:sz w:val="18"/>
          <w:szCs w:val="18"/>
        </w:rPr>
        <w:t xml:space="preserve">27.5cm proximal to the </w:t>
      </w:r>
      <w:r w:rsidR="00023391">
        <w:rPr>
          <w:rFonts w:asciiTheme="minorHAnsi" w:hAnsiTheme="minorHAnsi" w:cs="Arial"/>
          <w:iCs/>
          <w:sz w:val="18"/>
          <w:szCs w:val="18"/>
        </w:rPr>
        <w:t xml:space="preserve">distal </w:t>
      </w:r>
      <w:r w:rsidR="00023391" w:rsidRPr="0002409A">
        <w:rPr>
          <w:rFonts w:asciiTheme="minorHAnsi" w:hAnsiTheme="minorHAnsi" w:cs="Arial"/>
          <w:iCs/>
          <w:sz w:val="18"/>
          <w:szCs w:val="18"/>
        </w:rPr>
        <w:t xml:space="preserve">tip of the delivery </w:t>
      </w:r>
      <w:r w:rsidR="00023391">
        <w:rPr>
          <w:rFonts w:asciiTheme="minorHAnsi" w:hAnsiTheme="minorHAnsi" w:cs="Arial"/>
          <w:iCs/>
          <w:sz w:val="18"/>
          <w:szCs w:val="18"/>
        </w:rPr>
        <w:t xml:space="preserve">balloon and exits from the </w:t>
      </w:r>
      <w:r w:rsidRPr="0002409A">
        <w:rPr>
          <w:rFonts w:asciiTheme="minorHAnsi" w:hAnsiTheme="minorHAnsi" w:cs="Arial"/>
          <w:iCs/>
          <w:sz w:val="18"/>
          <w:szCs w:val="18"/>
        </w:rPr>
        <w:t xml:space="preserve">distal tip of the </w:t>
      </w:r>
      <w:r w:rsidR="00023391">
        <w:rPr>
          <w:rFonts w:asciiTheme="minorHAnsi" w:hAnsiTheme="minorHAnsi" w:cs="Arial"/>
          <w:iCs/>
          <w:sz w:val="18"/>
          <w:szCs w:val="18"/>
        </w:rPr>
        <w:t xml:space="preserve">balloon </w:t>
      </w:r>
      <w:r w:rsidRPr="0002409A">
        <w:rPr>
          <w:rFonts w:asciiTheme="minorHAnsi" w:hAnsiTheme="minorHAnsi" w:cs="Arial"/>
          <w:iCs/>
          <w:sz w:val="18"/>
          <w:szCs w:val="18"/>
        </w:rPr>
        <w:t>catheter</w:t>
      </w:r>
      <w:r w:rsidR="005C1274">
        <w:rPr>
          <w:rFonts w:asciiTheme="minorHAnsi" w:hAnsiTheme="minorHAnsi" w:cs="Arial"/>
          <w:iCs/>
          <w:sz w:val="18"/>
          <w:szCs w:val="18"/>
        </w:rPr>
        <w:t>.</w:t>
      </w:r>
    </w:p>
    <w:p w14:paraId="5BED30CE" w14:textId="77777777" w:rsidR="00B664A7" w:rsidRDefault="00B664A7" w:rsidP="002E6911">
      <w:pPr>
        <w:pStyle w:val="ListParagraph"/>
        <w:ind w:left="0"/>
        <w:contextualSpacing w:val="0"/>
        <w:rPr>
          <w:rFonts w:asciiTheme="minorHAnsi" w:hAnsiTheme="minorHAnsi" w:cs="Arial"/>
          <w:sz w:val="18"/>
          <w:szCs w:val="18"/>
        </w:rPr>
      </w:pPr>
    </w:p>
    <w:p w14:paraId="357625FA" w14:textId="5222427F" w:rsidR="00B664A7" w:rsidRPr="002E6911" w:rsidRDefault="0002409A" w:rsidP="002E6911">
      <w:pPr>
        <w:jc w:val="left"/>
        <w:rPr>
          <w:rFonts w:asciiTheme="minorHAnsi" w:hAnsiTheme="minorHAnsi" w:cs="Arial"/>
          <w:sz w:val="18"/>
          <w:szCs w:val="18"/>
        </w:rPr>
      </w:pPr>
      <w:r w:rsidRPr="0002409A">
        <w:rPr>
          <w:rFonts w:asciiTheme="minorHAnsi" w:hAnsiTheme="minorHAnsi" w:cs="Arial"/>
          <w:b/>
          <w:sz w:val="18"/>
          <w:szCs w:val="18"/>
        </w:rPr>
        <w:t xml:space="preserve">Table 1: </w:t>
      </w:r>
      <w:r w:rsidR="00104B1C">
        <w:rPr>
          <w:rFonts w:asciiTheme="minorHAnsi" w:hAnsiTheme="minorHAnsi" w:cs="Arial"/>
          <w:b/>
          <w:sz w:val="18"/>
          <w:szCs w:val="18"/>
        </w:rPr>
        <w:t xml:space="preserve">BioFreedom </w:t>
      </w:r>
      <w:r w:rsidR="00987CFE">
        <w:rPr>
          <w:rFonts w:asciiTheme="minorHAnsi" w:hAnsiTheme="minorHAnsi" w:cs="Arial"/>
          <w:b/>
          <w:sz w:val="18"/>
          <w:szCs w:val="18"/>
        </w:rPr>
        <w:t>Ultra</w:t>
      </w:r>
      <w:r w:rsidR="00987CFE" w:rsidRPr="0002409A">
        <w:rPr>
          <w:rFonts w:asciiTheme="minorHAnsi" w:hAnsiTheme="minorHAnsi" w:cs="Arial"/>
          <w:b/>
          <w:sz w:val="18"/>
          <w:szCs w:val="18"/>
        </w:rPr>
        <w:t xml:space="preserve"> </w:t>
      </w:r>
      <w:r w:rsidRPr="0002409A">
        <w:rPr>
          <w:rFonts w:asciiTheme="minorHAnsi" w:hAnsiTheme="minorHAnsi" w:cs="Arial"/>
          <w:b/>
          <w:sz w:val="18"/>
          <w:szCs w:val="18"/>
        </w:rPr>
        <w:t>Description</w:t>
      </w:r>
    </w:p>
    <w:tbl>
      <w:tblPr>
        <w:tblStyle w:val="TableGrid"/>
        <w:tblW w:w="7003" w:type="dxa"/>
        <w:jc w:val="center"/>
        <w:tblLayout w:type="fixed"/>
        <w:tblLook w:val="04A0" w:firstRow="1" w:lastRow="0" w:firstColumn="1" w:lastColumn="0" w:noHBand="0" w:noVBand="1"/>
      </w:tblPr>
      <w:tblGrid>
        <w:gridCol w:w="2376"/>
        <w:gridCol w:w="2313"/>
        <w:gridCol w:w="2314"/>
      </w:tblGrid>
      <w:tr w:rsidR="00633A85" w:rsidRPr="002E6911" w14:paraId="05AAD5A8" w14:textId="77777777" w:rsidTr="00104B1C">
        <w:trPr>
          <w:tblHeader/>
          <w:jc w:val="center"/>
        </w:trPr>
        <w:tc>
          <w:tcPr>
            <w:tcW w:w="2376" w:type="dxa"/>
            <w:vAlign w:val="center"/>
          </w:tcPr>
          <w:p w14:paraId="109BCB2E" w14:textId="77777777" w:rsidR="00F44F6F" w:rsidRDefault="0002409A">
            <w:pPr>
              <w:pStyle w:val="ListParagraph"/>
              <w:ind w:left="0"/>
              <w:jc w:val="left"/>
              <w:rPr>
                <w:rFonts w:asciiTheme="minorHAnsi" w:hAnsiTheme="minorHAnsi" w:cs="Arial"/>
                <w:sz w:val="18"/>
                <w:szCs w:val="18"/>
              </w:rPr>
            </w:pPr>
            <w:r w:rsidRPr="0002409A">
              <w:rPr>
                <w:rFonts w:asciiTheme="minorHAnsi" w:hAnsiTheme="minorHAnsi" w:cs="Arial"/>
                <w:sz w:val="18"/>
                <w:szCs w:val="18"/>
              </w:rPr>
              <w:t>Stent Pattern</w:t>
            </w:r>
          </w:p>
        </w:tc>
        <w:tc>
          <w:tcPr>
            <w:tcW w:w="2313" w:type="dxa"/>
            <w:vAlign w:val="center"/>
          </w:tcPr>
          <w:p w14:paraId="43CE51A4" w14:textId="77777777" w:rsidR="00F44F6F" w:rsidRDefault="0002409A">
            <w:pPr>
              <w:pStyle w:val="ListParagraph"/>
              <w:ind w:left="142"/>
              <w:jc w:val="center"/>
              <w:rPr>
                <w:rFonts w:asciiTheme="minorHAnsi" w:hAnsiTheme="minorHAnsi" w:cs="Arial"/>
                <w:sz w:val="18"/>
                <w:szCs w:val="18"/>
              </w:rPr>
            </w:pPr>
            <w:r w:rsidRPr="0002409A">
              <w:rPr>
                <w:rFonts w:asciiTheme="minorHAnsi" w:hAnsiTheme="minorHAnsi" w:cs="Arial"/>
                <w:sz w:val="18"/>
                <w:szCs w:val="18"/>
              </w:rPr>
              <w:t>Small Vessel (SV) model</w:t>
            </w:r>
          </w:p>
        </w:tc>
        <w:tc>
          <w:tcPr>
            <w:tcW w:w="2314" w:type="dxa"/>
            <w:vAlign w:val="center"/>
          </w:tcPr>
          <w:p w14:paraId="5D1EE7AE" w14:textId="77777777" w:rsidR="00F44F6F" w:rsidRDefault="0002409A">
            <w:pPr>
              <w:pStyle w:val="ListParagraph"/>
              <w:ind w:left="0"/>
              <w:jc w:val="center"/>
              <w:rPr>
                <w:rFonts w:asciiTheme="minorHAnsi" w:hAnsiTheme="minorHAnsi" w:cs="Arial"/>
                <w:sz w:val="18"/>
                <w:szCs w:val="18"/>
              </w:rPr>
            </w:pPr>
            <w:r w:rsidRPr="0002409A">
              <w:rPr>
                <w:rFonts w:asciiTheme="minorHAnsi" w:hAnsiTheme="minorHAnsi" w:cs="Arial"/>
                <w:sz w:val="18"/>
                <w:szCs w:val="18"/>
              </w:rPr>
              <w:t>Medium Vessel (MV) model</w:t>
            </w:r>
          </w:p>
        </w:tc>
      </w:tr>
      <w:tr w:rsidR="00633A85" w:rsidRPr="002E6911" w14:paraId="69C10080" w14:textId="77777777" w:rsidTr="00104B1C">
        <w:trPr>
          <w:jc w:val="center"/>
        </w:trPr>
        <w:tc>
          <w:tcPr>
            <w:tcW w:w="2376" w:type="dxa"/>
            <w:vAlign w:val="center"/>
          </w:tcPr>
          <w:p w14:paraId="05D34089" w14:textId="77777777" w:rsidR="00F44F6F" w:rsidRDefault="0002409A">
            <w:pPr>
              <w:pStyle w:val="ListParagraph"/>
              <w:ind w:left="0"/>
              <w:jc w:val="left"/>
              <w:rPr>
                <w:rFonts w:asciiTheme="minorHAnsi" w:hAnsiTheme="minorHAnsi" w:cs="Arial"/>
                <w:sz w:val="18"/>
                <w:szCs w:val="18"/>
              </w:rPr>
            </w:pPr>
            <w:r w:rsidRPr="0002409A">
              <w:rPr>
                <w:rFonts w:asciiTheme="minorHAnsi" w:hAnsiTheme="minorHAnsi" w:cs="Arial"/>
                <w:sz w:val="18"/>
                <w:szCs w:val="18"/>
              </w:rPr>
              <w:t>Stent Diameters (mm)</w:t>
            </w:r>
          </w:p>
        </w:tc>
        <w:tc>
          <w:tcPr>
            <w:tcW w:w="2313" w:type="dxa"/>
            <w:vAlign w:val="center"/>
          </w:tcPr>
          <w:p w14:paraId="145F8B95" w14:textId="77777777" w:rsidR="00871F9A" w:rsidRPr="002E6911" w:rsidRDefault="0002409A" w:rsidP="002E6911">
            <w:pPr>
              <w:pStyle w:val="ListParagraph"/>
              <w:ind w:left="0"/>
              <w:jc w:val="center"/>
              <w:rPr>
                <w:rFonts w:asciiTheme="minorHAnsi" w:hAnsiTheme="minorHAnsi" w:cs="Arial"/>
                <w:sz w:val="18"/>
                <w:szCs w:val="18"/>
              </w:rPr>
            </w:pPr>
            <w:r w:rsidRPr="0002409A">
              <w:rPr>
                <w:rFonts w:asciiTheme="minorHAnsi" w:hAnsiTheme="minorHAnsi" w:cs="Arial"/>
                <w:sz w:val="18"/>
                <w:szCs w:val="18"/>
              </w:rPr>
              <w:t>2.25-3.0</w:t>
            </w:r>
          </w:p>
        </w:tc>
        <w:tc>
          <w:tcPr>
            <w:tcW w:w="2314" w:type="dxa"/>
            <w:vAlign w:val="center"/>
          </w:tcPr>
          <w:p w14:paraId="307A955E" w14:textId="77777777" w:rsidR="00871F9A" w:rsidRPr="002E6911" w:rsidRDefault="0002409A" w:rsidP="002E6911">
            <w:pPr>
              <w:pStyle w:val="ListParagraph"/>
              <w:ind w:left="0"/>
              <w:jc w:val="center"/>
              <w:rPr>
                <w:rFonts w:asciiTheme="minorHAnsi" w:hAnsiTheme="minorHAnsi" w:cs="Arial"/>
                <w:sz w:val="18"/>
                <w:szCs w:val="18"/>
              </w:rPr>
            </w:pPr>
            <w:r w:rsidRPr="0002409A">
              <w:rPr>
                <w:rFonts w:asciiTheme="minorHAnsi" w:hAnsiTheme="minorHAnsi" w:cs="Arial"/>
                <w:sz w:val="18"/>
                <w:szCs w:val="18"/>
              </w:rPr>
              <w:t>3.5-4.0</w:t>
            </w:r>
          </w:p>
        </w:tc>
      </w:tr>
      <w:tr w:rsidR="002865EC" w:rsidRPr="002E6911" w14:paraId="432A4BEF" w14:textId="77777777" w:rsidTr="00104B1C">
        <w:trPr>
          <w:jc w:val="center"/>
        </w:trPr>
        <w:tc>
          <w:tcPr>
            <w:tcW w:w="2376" w:type="dxa"/>
            <w:vAlign w:val="center"/>
          </w:tcPr>
          <w:p w14:paraId="2C3D2809" w14:textId="77777777" w:rsidR="00F44F6F" w:rsidRDefault="0002409A">
            <w:pPr>
              <w:pStyle w:val="ListParagraph"/>
              <w:ind w:left="0"/>
              <w:jc w:val="left"/>
              <w:rPr>
                <w:rFonts w:asciiTheme="minorHAnsi" w:hAnsiTheme="minorHAnsi" w:cs="Arial"/>
                <w:sz w:val="18"/>
                <w:szCs w:val="18"/>
              </w:rPr>
            </w:pPr>
            <w:r w:rsidRPr="0002409A">
              <w:rPr>
                <w:rFonts w:asciiTheme="minorHAnsi" w:hAnsiTheme="minorHAnsi" w:cs="Arial"/>
                <w:sz w:val="18"/>
                <w:szCs w:val="18"/>
              </w:rPr>
              <w:t>Stent Lengths(mm)</w:t>
            </w:r>
          </w:p>
        </w:tc>
        <w:tc>
          <w:tcPr>
            <w:tcW w:w="4627" w:type="dxa"/>
            <w:gridSpan w:val="2"/>
            <w:vAlign w:val="center"/>
          </w:tcPr>
          <w:p w14:paraId="4135AC93" w14:textId="77777777" w:rsidR="002865EC" w:rsidRPr="002E6911" w:rsidRDefault="0002409A" w:rsidP="002E6911">
            <w:pPr>
              <w:pStyle w:val="ListParagraph"/>
              <w:ind w:left="0"/>
              <w:jc w:val="center"/>
              <w:rPr>
                <w:rFonts w:asciiTheme="minorHAnsi" w:hAnsiTheme="minorHAnsi" w:cs="Arial"/>
                <w:sz w:val="18"/>
                <w:szCs w:val="18"/>
              </w:rPr>
            </w:pPr>
            <w:r w:rsidRPr="0002409A">
              <w:rPr>
                <w:rFonts w:asciiTheme="minorHAnsi" w:hAnsiTheme="minorHAnsi" w:cs="Arial"/>
                <w:sz w:val="18"/>
                <w:szCs w:val="18"/>
              </w:rPr>
              <w:t>9, 14, 19, 24, 29, 33*, 36*</w:t>
            </w:r>
          </w:p>
        </w:tc>
      </w:tr>
      <w:tr w:rsidR="002865EC" w:rsidRPr="002E6911" w14:paraId="07171EFA" w14:textId="77777777" w:rsidTr="00104B1C">
        <w:trPr>
          <w:jc w:val="center"/>
        </w:trPr>
        <w:tc>
          <w:tcPr>
            <w:tcW w:w="2376" w:type="dxa"/>
            <w:vAlign w:val="center"/>
          </w:tcPr>
          <w:p w14:paraId="48AFE312" w14:textId="77777777" w:rsidR="00F44F6F" w:rsidRDefault="0002409A" w:rsidP="00104B1C">
            <w:pPr>
              <w:pStyle w:val="ListParagraph"/>
              <w:ind w:left="0"/>
              <w:jc w:val="left"/>
              <w:rPr>
                <w:rFonts w:asciiTheme="minorHAnsi" w:hAnsiTheme="minorHAnsi" w:cs="Arial"/>
                <w:sz w:val="18"/>
                <w:szCs w:val="18"/>
              </w:rPr>
            </w:pPr>
            <w:r w:rsidRPr="0002409A">
              <w:rPr>
                <w:rFonts w:asciiTheme="minorHAnsi" w:hAnsiTheme="minorHAnsi" w:cs="Arial"/>
                <w:sz w:val="18"/>
                <w:szCs w:val="18"/>
              </w:rPr>
              <w:t>Stent Material /</w:t>
            </w:r>
            <w:r w:rsidR="00104B1C">
              <w:rPr>
                <w:rFonts w:asciiTheme="minorHAnsi" w:hAnsiTheme="minorHAnsi" w:cs="Arial"/>
                <w:sz w:val="18"/>
                <w:szCs w:val="18"/>
              </w:rPr>
              <w:t xml:space="preserve"> </w:t>
            </w:r>
            <w:r w:rsidRPr="0002409A">
              <w:rPr>
                <w:rFonts w:asciiTheme="minorHAnsi" w:hAnsiTheme="minorHAnsi" w:cs="Arial"/>
                <w:sz w:val="18"/>
                <w:szCs w:val="18"/>
              </w:rPr>
              <w:t>Coating</w:t>
            </w:r>
          </w:p>
        </w:tc>
        <w:tc>
          <w:tcPr>
            <w:tcW w:w="4627" w:type="dxa"/>
            <w:gridSpan w:val="2"/>
            <w:vAlign w:val="center"/>
          </w:tcPr>
          <w:p w14:paraId="1EA6FBD0" w14:textId="77777777" w:rsidR="002865EC" w:rsidRPr="002E6911" w:rsidRDefault="0002409A" w:rsidP="00104B1C">
            <w:pPr>
              <w:pStyle w:val="ListParagraph"/>
              <w:ind w:left="0"/>
              <w:jc w:val="center"/>
              <w:rPr>
                <w:rFonts w:asciiTheme="minorHAnsi" w:hAnsiTheme="minorHAnsi" w:cs="Arial"/>
                <w:sz w:val="18"/>
                <w:szCs w:val="18"/>
              </w:rPr>
            </w:pPr>
            <w:r w:rsidRPr="0002409A">
              <w:rPr>
                <w:rFonts w:asciiTheme="minorHAnsi" w:hAnsiTheme="minorHAnsi" w:cs="Arial"/>
                <w:sz w:val="18"/>
                <w:szCs w:val="18"/>
              </w:rPr>
              <w:t>CoCr alloy per ASTM F562/</w:t>
            </w:r>
            <w:r w:rsidR="00104B1C">
              <w:rPr>
                <w:rFonts w:asciiTheme="minorHAnsi" w:hAnsiTheme="minorHAnsi" w:cs="Arial"/>
                <w:sz w:val="18"/>
                <w:szCs w:val="18"/>
              </w:rPr>
              <w:t xml:space="preserve"> </w:t>
            </w:r>
            <w:r w:rsidRPr="0002409A">
              <w:rPr>
                <w:rFonts w:asciiTheme="minorHAnsi" w:hAnsiTheme="minorHAnsi" w:cs="Arial"/>
                <w:sz w:val="18"/>
                <w:szCs w:val="18"/>
              </w:rPr>
              <w:t>BA9 drug</w:t>
            </w:r>
          </w:p>
        </w:tc>
      </w:tr>
      <w:tr w:rsidR="00466C2C" w:rsidRPr="002E6911" w14:paraId="410AEC68" w14:textId="77777777" w:rsidTr="00104B1C">
        <w:trPr>
          <w:jc w:val="center"/>
        </w:trPr>
        <w:tc>
          <w:tcPr>
            <w:tcW w:w="2376" w:type="dxa"/>
            <w:vAlign w:val="center"/>
          </w:tcPr>
          <w:p w14:paraId="1D0C0A14" w14:textId="77777777" w:rsidR="00F44F6F" w:rsidRDefault="0002409A">
            <w:pPr>
              <w:pStyle w:val="ListParagraph"/>
              <w:ind w:left="0"/>
              <w:jc w:val="left"/>
              <w:rPr>
                <w:rFonts w:asciiTheme="minorHAnsi" w:hAnsiTheme="minorHAnsi" w:cs="Arial"/>
                <w:sz w:val="18"/>
                <w:szCs w:val="18"/>
              </w:rPr>
            </w:pPr>
            <w:r w:rsidRPr="0002409A">
              <w:rPr>
                <w:rFonts w:asciiTheme="minorHAnsi" w:hAnsiTheme="minorHAnsi" w:cs="Arial"/>
                <w:sz w:val="18"/>
                <w:szCs w:val="18"/>
              </w:rPr>
              <w:t>Delivery Catheter Design</w:t>
            </w:r>
          </w:p>
        </w:tc>
        <w:tc>
          <w:tcPr>
            <w:tcW w:w="4627" w:type="dxa"/>
            <w:gridSpan w:val="2"/>
            <w:vAlign w:val="center"/>
          </w:tcPr>
          <w:p w14:paraId="71EB7003" w14:textId="77777777" w:rsidR="00B664A7" w:rsidRPr="002E6911" w:rsidRDefault="0002409A" w:rsidP="002E6911">
            <w:pPr>
              <w:pStyle w:val="ListParagraph"/>
              <w:ind w:left="0"/>
              <w:jc w:val="center"/>
              <w:rPr>
                <w:rFonts w:asciiTheme="minorHAnsi" w:eastAsia="SimSun" w:hAnsiTheme="minorHAnsi" w:cs="Arial"/>
                <w:color w:val="000000"/>
                <w:sz w:val="18"/>
                <w:szCs w:val="18"/>
                <w:lang w:eastAsia="zh-CN"/>
              </w:rPr>
            </w:pPr>
            <w:r w:rsidRPr="0002409A">
              <w:rPr>
                <w:rFonts w:asciiTheme="minorHAnsi" w:eastAsia="SimSun" w:hAnsiTheme="minorHAnsi" w:cs="Arial"/>
                <w:color w:val="000000"/>
                <w:sz w:val="18"/>
                <w:szCs w:val="18"/>
                <w:lang w:eastAsia="zh-CN"/>
              </w:rPr>
              <w:t>Working Length: 142 cm</w:t>
            </w:r>
          </w:p>
          <w:p w14:paraId="70351F9E" w14:textId="77777777" w:rsidR="00B664A7" w:rsidRPr="002E6911" w:rsidRDefault="0002409A" w:rsidP="002E6911">
            <w:pPr>
              <w:pStyle w:val="ListParagraph"/>
              <w:ind w:left="0"/>
              <w:jc w:val="center"/>
              <w:rPr>
                <w:rFonts w:asciiTheme="minorHAnsi" w:hAnsiTheme="minorHAnsi" w:cs="Arial"/>
                <w:sz w:val="18"/>
                <w:szCs w:val="18"/>
              </w:rPr>
            </w:pPr>
            <w:r w:rsidRPr="0002409A">
              <w:rPr>
                <w:rFonts w:asciiTheme="minorHAnsi" w:hAnsiTheme="minorHAnsi" w:cs="Arial"/>
                <w:sz w:val="18"/>
                <w:szCs w:val="18"/>
              </w:rPr>
              <w:t>Rapid Exchange (RX) compatible with 0.014”guidewires</w:t>
            </w:r>
          </w:p>
        </w:tc>
      </w:tr>
      <w:tr w:rsidR="00CE155B" w:rsidRPr="002E6911" w14:paraId="63DF1D24" w14:textId="77777777" w:rsidTr="00104B1C">
        <w:trPr>
          <w:jc w:val="center"/>
        </w:trPr>
        <w:tc>
          <w:tcPr>
            <w:tcW w:w="2376" w:type="dxa"/>
            <w:vAlign w:val="center"/>
          </w:tcPr>
          <w:p w14:paraId="5B1C1CEF" w14:textId="77777777" w:rsidR="00CE155B" w:rsidRPr="002E6911" w:rsidRDefault="0002409A" w:rsidP="002E6911">
            <w:pPr>
              <w:pStyle w:val="ListParagraph"/>
              <w:ind w:left="0"/>
              <w:jc w:val="left"/>
              <w:rPr>
                <w:rFonts w:asciiTheme="minorHAnsi" w:hAnsiTheme="minorHAnsi" w:cs="Arial"/>
                <w:sz w:val="18"/>
                <w:szCs w:val="18"/>
              </w:rPr>
            </w:pPr>
            <w:r w:rsidRPr="0002409A">
              <w:rPr>
                <w:rFonts w:asciiTheme="minorHAnsi" w:hAnsiTheme="minorHAnsi" w:cs="Arial"/>
                <w:sz w:val="18"/>
                <w:szCs w:val="18"/>
              </w:rPr>
              <w:t>Guiding catheter compatibility</w:t>
            </w:r>
          </w:p>
        </w:tc>
        <w:tc>
          <w:tcPr>
            <w:tcW w:w="4627" w:type="dxa"/>
            <w:gridSpan w:val="2"/>
            <w:vAlign w:val="center"/>
          </w:tcPr>
          <w:p w14:paraId="608EDDC8" w14:textId="77777777" w:rsidR="00CE155B" w:rsidRPr="002E6911" w:rsidRDefault="0002409A" w:rsidP="002E6911">
            <w:pPr>
              <w:pStyle w:val="ListParagraph"/>
              <w:ind w:left="0"/>
              <w:jc w:val="center"/>
              <w:rPr>
                <w:rFonts w:asciiTheme="minorHAnsi" w:eastAsia="SimSun" w:hAnsiTheme="minorHAnsi" w:cs="Arial"/>
                <w:color w:val="000000"/>
                <w:sz w:val="18"/>
                <w:szCs w:val="18"/>
                <w:lang w:eastAsia="zh-CN"/>
              </w:rPr>
            </w:pPr>
            <w:r w:rsidRPr="0002409A">
              <w:rPr>
                <w:rFonts w:asciiTheme="minorHAnsi" w:eastAsia="SimSun" w:hAnsiTheme="minorHAnsi" w:cs="Arial"/>
                <w:color w:val="000000"/>
                <w:sz w:val="18"/>
                <w:szCs w:val="18"/>
                <w:lang w:eastAsia="zh-CN"/>
              </w:rPr>
              <w:t>5F</w:t>
            </w:r>
          </w:p>
        </w:tc>
      </w:tr>
      <w:tr w:rsidR="00466C2C" w:rsidRPr="002E6911" w14:paraId="7D3FE18A" w14:textId="77777777" w:rsidTr="00104B1C">
        <w:trPr>
          <w:jc w:val="center"/>
        </w:trPr>
        <w:tc>
          <w:tcPr>
            <w:tcW w:w="2376" w:type="dxa"/>
            <w:vAlign w:val="center"/>
          </w:tcPr>
          <w:p w14:paraId="016DE5F8" w14:textId="77777777" w:rsidR="005C1274" w:rsidRDefault="0002409A">
            <w:pPr>
              <w:pStyle w:val="ListParagraph"/>
              <w:ind w:left="0"/>
              <w:jc w:val="left"/>
              <w:rPr>
                <w:rFonts w:asciiTheme="minorHAnsi" w:hAnsiTheme="minorHAnsi" w:cs="Arial"/>
                <w:sz w:val="18"/>
                <w:szCs w:val="18"/>
              </w:rPr>
            </w:pPr>
            <w:r w:rsidRPr="0002409A">
              <w:rPr>
                <w:rFonts w:asciiTheme="minorHAnsi" w:hAnsiTheme="minorHAnsi" w:cs="Arial"/>
                <w:sz w:val="18"/>
                <w:szCs w:val="18"/>
              </w:rPr>
              <w:t xml:space="preserve">Balloon </w:t>
            </w:r>
            <w:r w:rsidR="00342382">
              <w:rPr>
                <w:rFonts w:asciiTheme="minorHAnsi" w:hAnsiTheme="minorHAnsi" w:cs="Arial"/>
                <w:sz w:val="18"/>
                <w:szCs w:val="18"/>
              </w:rPr>
              <w:t>Material</w:t>
            </w:r>
          </w:p>
        </w:tc>
        <w:tc>
          <w:tcPr>
            <w:tcW w:w="4627" w:type="dxa"/>
            <w:gridSpan w:val="2"/>
            <w:vAlign w:val="center"/>
          </w:tcPr>
          <w:p w14:paraId="701C002E" w14:textId="77777777" w:rsidR="00466C2C" w:rsidRPr="002E6911" w:rsidRDefault="0002409A" w:rsidP="002E6911">
            <w:pPr>
              <w:pStyle w:val="ListParagraph"/>
              <w:ind w:left="0"/>
              <w:jc w:val="center"/>
              <w:rPr>
                <w:rFonts w:asciiTheme="minorHAnsi" w:hAnsiTheme="minorHAnsi" w:cs="Arial"/>
                <w:sz w:val="18"/>
                <w:szCs w:val="18"/>
              </w:rPr>
            </w:pPr>
            <w:r w:rsidRPr="0002409A">
              <w:rPr>
                <w:rFonts w:asciiTheme="minorHAnsi" w:hAnsiTheme="minorHAnsi" w:cs="Arial"/>
                <w:sz w:val="18"/>
                <w:szCs w:val="18"/>
              </w:rPr>
              <w:t>Polyamide Elastomers</w:t>
            </w:r>
          </w:p>
        </w:tc>
      </w:tr>
      <w:tr w:rsidR="00466C2C" w:rsidRPr="002E6911" w14:paraId="0B190355" w14:textId="77777777" w:rsidTr="00104B1C">
        <w:trPr>
          <w:jc w:val="center"/>
        </w:trPr>
        <w:tc>
          <w:tcPr>
            <w:tcW w:w="2376" w:type="dxa"/>
            <w:vAlign w:val="center"/>
          </w:tcPr>
          <w:p w14:paraId="16BC680B" w14:textId="77777777" w:rsidR="00DF2E55" w:rsidRPr="002E6911" w:rsidRDefault="0002409A" w:rsidP="002E6911">
            <w:pPr>
              <w:pStyle w:val="ListParagraph"/>
              <w:ind w:left="0"/>
              <w:jc w:val="left"/>
              <w:rPr>
                <w:rFonts w:asciiTheme="minorHAnsi" w:hAnsiTheme="minorHAnsi" w:cs="Arial"/>
                <w:sz w:val="18"/>
                <w:szCs w:val="18"/>
              </w:rPr>
            </w:pPr>
            <w:r w:rsidRPr="0002409A">
              <w:rPr>
                <w:rFonts w:asciiTheme="minorHAnsi" w:hAnsiTheme="minorHAnsi" w:cs="Arial"/>
                <w:sz w:val="18"/>
                <w:szCs w:val="18"/>
              </w:rPr>
              <w:t>Balloon Inflation Pressure</w:t>
            </w:r>
          </w:p>
          <w:p w14:paraId="54F019AE" w14:textId="77777777" w:rsidR="0018491E" w:rsidRPr="002E6911" w:rsidRDefault="0002409A" w:rsidP="002E6911">
            <w:pPr>
              <w:pStyle w:val="ListParagraph"/>
              <w:ind w:left="0" w:right="-249"/>
              <w:jc w:val="left"/>
              <w:rPr>
                <w:rFonts w:asciiTheme="minorHAnsi" w:hAnsiTheme="minorHAnsi" w:cs="Arial"/>
                <w:sz w:val="18"/>
                <w:szCs w:val="18"/>
              </w:rPr>
            </w:pPr>
            <w:r w:rsidRPr="0002409A">
              <w:rPr>
                <w:rFonts w:asciiTheme="minorHAnsi" w:hAnsiTheme="minorHAnsi" w:cs="Arial"/>
                <w:sz w:val="18"/>
                <w:szCs w:val="18"/>
              </w:rPr>
              <w:t xml:space="preserve">Nominal Pressure (NP) </w:t>
            </w:r>
            <w:r w:rsidRPr="0002409A">
              <w:rPr>
                <w:rFonts w:asciiTheme="minorHAnsi" w:hAnsiTheme="minorHAnsi" w:cs="Arial"/>
                <w:sz w:val="18"/>
                <w:szCs w:val="18"/>
              </w:rPr>
              <w:br/>
              <w:t>Rated Burst Pressure (RBP)</w:t>
            </w:r>
          </w:p>
        </w:tc>
        <w:tc>
          <w:tcPr>
            <w:tcW w:w="2313" w:type="dxa"/>
            <w:vAlign w:val="center"/>
          </w:tcPr>
          <w:p w14:paraId="1A15FE15" w14:textId="77777777" w:rsidR="00F44F6F" w:rsidRDefault="00F44F6F">
            <w:pPr>
              <w:pStyle w:val="ListParagraph"/>
              <w:ind w:left="-108"/>
              <w:jc w:val="center"/>
              <w:rPr>
                <w:rFonts w:asciiTheme="minorHAnsi" w:hAnsiTheme="minorHAnsi" w:cs="Arial"/>
                <w:sz w:val="18"/>
                <w:szCs w:val="18"/>
              </w:rPr>
            </w:pPr>
          </w:p>
          <w:p w14:paraId="58C1253F" w14:textId="77777777" w:rsidR="00F44F6F" w:rsidRDefault="0002409A">
            <w:pPr>
              <w:pStyle w:val="ListParagraph"/>
              <w:ind w:left="34"/>
              <w:jc w:val="center"/>
              <w:rPr>
                <w:rFonts w:asciiTheme="minorHAnsi" w:hAnsiTheme="minorHAnsi" w:cs="Arial"/>
                <w:sz w:val="18"/>
                <w:szCs w:val="18"/>
                <w:lang w:val="pl-PL"/>
              </w:rPr>
            </w:pPr>
            <w:r w:rsidRPr="0002409A">
              <w:rPr>
                <w:rFonts w:asciiTheme="minorHAnsi" w:hAnsiTheme="minorHAnsi" w:cs="Arial"/>
                <w:sz w:val="18"/>
                <w:szCs w:val="18"/>
                <w:lang w:val="pl-PL"/>
              </w:rPr>
              <w:t>8 atm/811 kPa</w:t>
            </w:r>
          </w:p>
          <w:p w14:paraId="04BED5E1" w14:textId="77777777" w:rsidR="00F44F6F" w:rsidRDefault="0002409A">
            <w:pPr>
              <w:pStyle w:val="ListParagraph"/>
              <w:ind w:left="34" w:right="-108"/>
              <w:jc w:val="center"/>
              <w:rPr>
                <w:rFonts w:asciiTheme="minorHAnsi" w:hAnsiTheme="minorHAnsi" w:cs="Arial"/>
                <w:sz w:val="18"/>
                <w:szCs w:val="18"/>
                <w:lang w:val="pl-PL"/>
              </w:rPr>
            </w:pPr>
            <w:r w:rsidRPr="0002409A">
              <w:rPr>
                <w:rFonts w:asciiTheme="minorHAnsi" w:hAnsiTheme="minorHAnsi" w:cs="Arial"/>
                <w:sz w:val="18"/>
                <w:szCs w:val="18"/>
                <w:lang w:val="pl-PL"/>
              </w:rPr>
              <w:t>16</w:t>
            </w:r>
            <w:r w:rsidR="00375657">
              <w:rPr>
                <w:rFonts w:asciiTheme="minorHAnsi" w:hAnsiTheme="minorHAnsi" w:cs="Arial"/>
                <w:sz w:val="18"/>
                <w:szCs w:val="18"/>
                <w:lang w:val="pl-PL"/>
              </w:rPr>
              <w:t xml:space="preserve"> </w:t>
            </w:r>
            <w:r w:rsidRPr="0002409A">
              <w:rPr>
                <w:rFonts w:asciiTheme="minorHAnsi" w:hAnsiTheme="minorHAnsi" w:cs="Arial"/>
                <w:sz w:val="18"/>
                <w:szCs w:val="18"/>
                <w:lang w:val="pl-PL"/>
              </w:rPr>
              <w:t>atm/1621 kPa</w:t>
            </w:r>
          </w:p>
        </w:tc>
        <w:tc>
          <w:tcPr>
            <w:tcW w:w="2314" w:type="dxa"/>
            <w:vAlign w:val="center"/>
          </w:tcPr>
          <w:p w14:paraId="281FD31C" w14:textId="77777777" w:rsidR="00F44F6F" w:rsidRDefault="00F44F6F">
            <w:pPr>
              <w:pStyle w:val="ListParagraph"/>
              <w:ind w:left="0"/>
              <w:jc w:val="center"/>
              <w:rPr>
                <w:rFonts w:asciiTheme="minorHAnsi" w:hAnsiTheme="minorHAnsi" w:cs="Arial"/>
                <w:sz w:val="18"/>
                <w:szCs w:val="18"/>
                <w:lang w:val="pl-PL"/>
              </w:rPr>
            </w:pPr>
          </w:p>
          <w:p w14:paraId="67F29FC1" w14:textId="77777777" w:rsidR="00F44F6F" w:rsidRDefault="0002409A">
            <w:pPr>
              <w:pStyle w:val="ListParagraph"/>
              <w:ind w:left="0"/>
              <w:jc w:val="center"/>
              <w:rPr>
                <w:rFonts w:asciiTheme="minorHAnsi" w:hAnsiTheme="minorHAnsi" w:cs="Arial"/>
                <w:sz w:val="18"/>
                <w:szCs w:val="18"/>
                <w:lang w:val="pl-PL"/>
              </w:rPr>
            </w:pPr>
            <w:r w:rsidRPr="0002409A">
              <w:rPr>
                <w:rFonts w:asciiTheme="minorHAnsi" w:hAnsiTheme="minorHAnsi" w:cs="Arial"/>
                <w:sz w:val="18"/>
                <w:szCs w:val="18"/>
                <w:lang w:val="pl-PL"/>
              </w:rPr>
              <w:t>8 atm/811 kPa</w:t>
            </w:r>
          </w:p>
          <w:p w14:paraId="61E78CFF" w14:textId="77777777" w:rsidR="00F44F6F" w:rsidRDefault="0002409A">
            <w:pPr>
              <w:pStyle w:val="ListParagraph"/>
              <w:ind w:left="0"/>
              <w:jc w:val="center"/>
              <w:rPr>
                <w:rFonts w:asciiTheme="minorHAnsi" w:hAnsiTheme="minorHAnsi" w:cs="Arial"/>
                <w:sz w:val="18"/>
                <w:szCs w:val="18"/>
                <w:lang w:val="pl-PL"/>
              </w:rPr>
            </w:pPr>
            <w:r w:rsidRPr="0002409A">
              <w:rPr>
                <w:rFonts w:asciiTheme="minorHAnsi" w:hAnsiTheme="minorHAnsi" w:cs="Arial"/>
                <w:sz w:val="18"/>
                <w:szCs w:val="18"/>
                <w:lang w:val="pl-PL"/>
              </w:rPr>
              <w:t>14</w:t>
            </w:r>
            <w:r w:rsidR="00375657">
              <w:rPr>
                <w:rFonts w:asciiTheme="minorHAnsi" w:hAnsiTheme="minorHAnsi" w:cs="Arial"/>
                <w:sz w:val="18"/>
                <w:szCs w:val="18"/>
                <w:lang w:val="pl-PL"/>
              </w:rPr>
              <w:t xml:space="preserve"> </w:t>
            </w:r>
            <w:r w:rsidRPr="0002409A">
              <w:rPr>
                <w:rFonts w:asciiTheme="minorHAnsi" w:hAnsiTheme="minorHAnsi" w:cs="Arial"/>
                <w:sz w:val="18"/>
                <w:szCs w:val="18"/>
                <w:lang w:val="pl-PL"/>
              </w:rPr>
              <w:t>atm/1418 kPa</w:t>
            </w:r>
          </w:p>
        </w:tc>
      </w:tr>
      <w:tr w:rsidR="00AE2EBB" w:rsidRPr="002E6911" w14:paraId="58B30BD8" w14:textId="77777777" w:rsidTr="00104B1C">
        <w:trPr>
          <w:jc w:val="center"/>
        </w:trPr>
        <w:tc>
          <w:tcPr>
            <w:tcW w:w="2376" w:type="dxa"/>
            <w:vAlign w:val="center"/>
          </w:tcPr>
          <w:p w14:paraId="59A18E8C" w14:textId="77777777" w:rsidR="00AE2EBB" w:rsidRPr="002E6911" w:rsidRDefault="0002409A" w:rsidP="002E6911">
            <w:pPr>
              <w:pStyle w:val="ListParagraph"/>
              <w:ind w:left="0"/>
              <w:jc w:val="left"/>
              <w:rPr>
                <w:rFonts w:asciiTheme="minorHAnsi" w:hAnsiTheme="minorHAnsi" w:cs="Arial"/>
                <w:sz w:val="18"/>
                <w:szCs w:val="18"/>
              </w:rPr>
            </w:pPr>
            <w:r w:rsidRPr="0002409A">
              <w:rPr>
                <w:rFonts w:asciiTheme="minorHAnsi" w:hAnsiTheme="minorHAnsi" w:cs="Arial"/>
                <w:sz w:val="18"/>
                <w:szCs w:val="18"/>
              </w:rPr>
              <w:t>Balloon deflation time per stent length (see table 3)</w:t>
            </w:r>
          </w:p>
        </w:tc>
        <w:tc>
          <w:tcPr>
            <w:tcW w:w="4627" w:type="dxa"/>
            <w:gridSpan w:val="2"/>
            <w:vAlign w:val="center"/>
          </w:tcPr>
          <w:p w14:paraId="25E67351" w14:textId="77777777" w:rsidR="00F44F6F" w:rsidRDefault="0002409A">
            <w:pPr>
              <w:jc w:val="center"/>
              <w:rPr>
                <w:rFonts w:asciiTheme="minorHAnsi" w:hAnsiTheme="minorHAnsi" w:cs="Arial"/>
                <w:sz w:val="18"/>
                <w:szCs w:val="18"/>
              </w:rPr>
            </w:pPr>
            <w:r w:rsidRPr="0002409A">
              <w:rPr>
                <w:rFonts w:asciiTheme="minorHAnsi" w:hAnsiTheme="minorHAnsi" w:cs="Arial"/>
                <w:sz w:val="18"/>
                <w:szCs w:val="18"/>
              </w:rPr>
              <w:t>9 &amp; 14 mm:     15 sec</w:t>
            </w:r>
          </w:p>
          <w:p w14:paraId="14E2B7D4" w14:textId="77777777" w:rsidR="00F44F6F" w:rsidRDefault="0002409A">
            <w:pPr>
              <w:jc w:val="center"/>
              <w:rPr>
                <w:rFonts w:asciiTheme="minorHAnsi" w:hAnsiTheme="minorHAnsi" w:cs="Arial"/>
                <w:sz w:val="18"/>
                <w:szCs w:val="18"/>
              </w:rPr>
            </w:pPr>
            <w:r w:rsidRPr="0002409A">
              <w:rPr>
                <w:rFonts w:asciiTheme="minorHAnsi" w:hAnsiTheme="minorHAnsi" w:cs="Arial"/>
                <w:sz w:val="18"/>
                <w:szCs w:val="18"/>
              </w:rPr>
              <w:t xml:space="preserve">19 to </w:t>
            </w:r>
            <w:r w:rsidR="00C132F9">
              <w:rPr>
                <w:rFonts w:asciiTheme="minorHAnsi" w:hAnsiTheme="minorHAnsi" w:cs="Arial"/>
                <w:sz w:val="18"/>
                <w:szCs w:val="18"/>
              </w:rPr>
              <w:t>36</w:t>
            </w:r>
            <w:r w:rsidRPr="0002409A">
              <w:rPr>
                <w:rFonts w:asciiTheme="minorHAnsi" w:hAnsiTheme="minorHAnsi" w:cs="Arial"/>
                <w:sz w:val="18"/>
                <w:szCs w:val="18"/>
              </w:rPr>
              <w:t xml:space="preserve"> mm:   20 sec</w:t>
            </w:r>
          </w:p>
        </w:tc>
      </w:tr>
    </w:tbl>
    <w:p w14:paraId="67DA306A" w14:textId="075DF096" w:rsidR="00F44F6F" w:rsidRDefault="0002409A">
      <w:pPr>
        <w:pStyle w:val="ListParagraph"/>
        <w:ind w:left="0"/>
        <w:rPr>
          <w:rFonts w:asciiTheme="minorHAnsi" w:hAnsiTheme="minorHAnsi" w:cs="Arial"/>
          <w:i/>
          <w:sz w:val="18"/>
          <w:szCs w:val="18"/>
        </w:rPr>
      </w:pPr>
      <w:r w:rsidRPr="0002409A">
        <w:rPr>
          <w:rFonts w:asciiTheme="minorHAnsi" w:hAnsiTheme="minorHAnsi" w:cs="Arial"/>
          <w:i/>
          <w:sz w:val="18"/>
          <w:szCs w:val="18"/>
        </w:rPr>
        <w:t>*(</w:t>
      </w:r>
      <w:r w:rsidR="00104B1C">
        <w:rPr>
          <w:rFonts w:asciiTheme="minorHAnsi" w:hAnsiTheme="minorHAnsi" w:cs="Arial"/>
          <w:i/>
          <w:sz w:val="18"/>
          <w:szCs w:val="18"/>
        </w:rPr>
        <w:t xml:space="preserve">BioFreedom </w:t>
      </w:r>
      <w:r w:rsidR="00987CFE">
        <w:rPr>
          <w:rFonts w:asciiTheme="minorHAnsi" w:hAnsiTheme="minorHAnsi" w:cs="Arial"/>
          <w:i/>
          <w:sz w:val="18"/>
          <w:szCs w:val="18"/>
        </w:rPr>
        <w:t xml:space="preserve">Ultra </w:t>
      </w:r>
      <w:r w:rsidR="00104B1C">
        <w:rPr>
          <w:rFonts w:asciiTheme="minorHAnsi" w:hAnsiTheme="minorHAnsi" w:cs="Arial"/>
          <w:i/>
          <w:sz w:val="18"/>
          <w:szCs w:val="18"/>
        </w:rPr>
        <w:t>DCS</w:t>
      </w:r>
      <w:r w:rsidRPr="0002409A">
        <w:rPr>
          <w:rFonts w:asciiTheme="minorHAnsi" w:hAnsiTheme="minorHAnsi" w:cs="Arial"/>
          <w:i/>
          <w:sz w:val="18"/>
          <w:szCs w:val="18"/>
        </w:rPr>
        <w:t xml:space="preserve"> with a length of 33 and 36 mm are only available for stent diameters from 2.5 to 3.5 mm)</w:t>
      </w:r>
    </w:p>
    <w:p w14:paraId="38802F45" w14:textId="77777777" w:rsidR="00F44F6F" w:rsidRDefault="0002409A">
      <w:pPr>
        <w:jc w:val="left"/>
        <w:rPr>
          <w:rFonts w:asciiTheme="minorHAnsi" w:hAnsiTheme="minorHAnsi" w:cs="Arial"/>
          <w:sz w:val="18"/>
          <w:szCs w:val="18"/>
        </w:rPr>
      </w:pPr>
      <w:r w:rsidRPr="0002409A">
        <w:rPr>
          <w:rFonts w:asciiTheme="minorHAnsi" w:hAnsiTheme="minorHAnsi" w:cs="Arial"/>
          <w:sz w:val="18"/>
          <w:szCs w:val="18"/>
        </w:rPr>
        <w:br w:type="page"/>
      </w:r>
    </w:p>
    <w:p w14:paraId="28A23EF6" w14:textId="61179618" w:rsidR="00B664A7" w:rsidRPr="002E6911" w:rsidRDefault="0002409A" w:rsidP="002E6911">
      <w:pPr>
        <w:jc w:val="left"/>
        <w:rPr>
          <w:rFonts w:asciiTheme="minorHAnsi" w:hAnsiTheme="minorHAnsi" w:cs="Arial"/>
          <w:b/>
          <w:sz w:val="18"/>
          <w:szCs w:val="18"/>
        </w:rPr>
      </w:pPr>
      <w:r w:rsidRPr="0002409A">
        <w:rPr>
          <w:rFonts w:asciiTheme="minorHAnsi" w:hAnsiTheme="minorHAnsi" w:cs="Arial"/>
          <w:b/>
          <w:sz w:val="18"/>
          <w:szCs w:val="18"/>
        </w:rPr>
        <w:lastRenderedPageBreak/>
        <w:t xml:space="preserve">Table 2: </w:t>
      </w:r>
      <w:r w:rsidR="00A61B9C">
        <w:rPr>
          <w:rFonts w:asciiTheme="minorHAnsi" w:hAnsiTheme="minorHAnsi" w:cs="Arial"/>
          <w:b/>
          <w:sz w:val="18"/>
          <w:szCs w:val="18"/>
        </w:rPr>
        <w:t xml:space="preserve">BioFreedom </w:t>
      </w:r>
      <w:r w:rsidR="00987CFE">
        <w:rPr>
          <w:rFonts w:asciiTheme="minorHAnsi" w:hAnsiTheme="minorHAnsi" w:cs="Arial"/>
          <w:b/>
          <w:sz w:val="18"/>
          <w:szCs w:val="18"/>
        </w:rPr>
        <w:t>Ultra</w:t>
      </w:r>
      <w:r w:rsidR="00987CFE" w:rsidRPr="0002409A">
        <w:rPr>
          <w:rFonts w:asciiTheme="minorHAnsi" w:hAnsiTheme="minorHAnsi" w:cs="Arial"/>
          <w:b/>
          <w:sz w:val="18"/>
          <w:szCs w:val="18"/>
        </w:rPr>
        <w:t xml:space="preserve"> </w:t>
      </w:r>
      <w:r w:rsidRPr="0002409A">
        <w:rPr>
          <w:rFonts w:asciiTheme="minorHAnsi" w:hAnsiTheme="minorHAnsi" w:cs="Arial"/>
          <w:b/>
          <w:sz w:val="18"/>
          <w:szCs w:val="18"/>
        </w:rPr>
        <w:t>stent specifications and BA9 dosage</w:t>
      </w:r>
    </w:p>
    <w:tbl>
      <w:tblPr>
        <w:tblW w:w="7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3"/>
        <w:gridCol w:w="1764"/>
        <w:gridCol w:w="1763"/>
        <w:gridCol w:w="1764"/>
      </w:tblGrid>
      <w:tr w:rsidR="008E7C73" w:rsidRPr="00F23175" w14:paraId="790C5CD9" w14:textId="77777777" w:rsidTr="002E6911">
        <w:trPr>
          <w:tblHeader/>
          <w:jc w:val="center"/>
        </w:trPr>
        <w:tc>
          <w:tcPr>
            <w:tcW w:w="1763" w:type="dxa"/>
            <w:shd w:val="clear" w:color="auto" w:fill="F2F2F2" w:themeFill="background1" w:themeFillShade="F2"/>
            <w:vAlign w:val="center"/>
          </w:tcPr>
          <w:p w14:paraId="7356357C" w14:textId="77777777" w:rsidR="00466C2C" w:rsidRPr="002E6911" w:rsidRDefault="0002409A" w:rsidP="002E6911">
            <w:pPr>
              <w:jc w:val="center"/>
              <w:rPr>
                <w:rFonts w:asciiTheme="minorHAnsi" w:hAnsiTheme="minorHAnsi" w:cs="Arial"/>
                <w:sz w:val="18"/>
                <w:szCs w:val="18"/>
              </w:rPr>
            </w:pPr>
            <w:r w:rsidRPr="0002409A">
              <w:rPr>
                <w:rFonts w:asciiTheme="minorHAnsi" w:hAnsiTheme="minorHAnsi" w:cs="Arial"/>
                <w:sz w:val="18"/>
                <w:szCs w:val="18"/>
              </w:rPr>
              <w:t>Product Code</w:t>
            </w:r>
          </w:p>
        </w:tc>
        <w:tc>
          <w:tcPr>
            <w:tcW w:w="1764" w:type="dxa"/>
            <w:shd w:val="clear" w:color="auto" w:fill="F2F2F2" w:themeFill="background1" w:themeFillShade="F2"/>
            <w:vAlign w:val="center"/>
          </w:tcPr>
          <w:p w14:paraId="4D4ED93F" w14:textId="77777777" w:rsidR="0086591B"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noProof/>
                <w:sz w:val="18"/>
                <w:szCs w:val="18"/>
              </w:rPr>
              <w:t>Nominal Expanded Inner Diameter(mm)</w:t>
            </w:r>
          </w:p>
        </w:tc>
        <w:tc>
          <w:tcPr>
            <w:tcW w:w="1763" w:type="dxa"/>
            <w:shd w:val="clear" w:color="auto" w:fill="F2F2F2" w:themeFill="background1" w:themeFillShade="F2"/>
            <w:vAlign w:val="center"/>
          </w:tcPr>
          <w:p w14:paraId="64F121D2" w14:textId="77777777" w:rsidR="0086591B"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noProof/>
                <w:sz w:val="18"/>
                <w:szCs w:val="18"/>
              </w:rPr>
              <w:t xml:space="preserve">Nominal Unexpanded Stent Length </w:t>
            </w:r>
            <w:r w:rsidRPr="0002409A">
              <w:rPr>
                <w:rFonts w:asciiTheme="minorHAnsi" w:hAnsiTheme="minorHAnsi" w:cs="Arial"/>
                <w:sz w:val="18"/>
                <w:szCs w:val="18"/>
              </w:rPr>
              <w:t>(mm)</w:t>
            </w:r>
          </w:p>
        </w:tc>
        <w:tc>
          <w:tcPr>
            <w:tcW w:w="1764" w:type="dxa"/>
            <w:shd w:val="clear" w:color="auto" w:fill="F2F2F2" w:themeFill="background1" w:themeFillShade="F2"/>
            <w:vAlign w:val="center"/>
          </w:tcPr>
          <w:p w14:paraId="11AB70A0" w14:textId="77777777" w:rsidR="00466C2C" w:rsidRPr="002E6911" w:rsidRDefault="0002409A" w:rsidP="002E6911">
            <w:pPr>
              <w:ind w:left="-29"/>
              <w:jc w:val="center"/>
              <w:rPr>
                <w:rFonts w:asciiTheme="minorHAnsi" w:hAnsiTheme="minorHAnsi" w:cs="Arial"/>
                <w:noProof/>
                <w:sz w:val="18"/>
                <w:szCs w:val="18"/>
                <w:lang w:val="es-MX"/>
              </w:rPr>
            </w:pPr>
            <w:r w:rsidRPr="0002409A">
              <w:rPr>
                <w:rFonts w:asciiTheme="minorHAnsi" w:hAnsiTheme="minorHAnsi" w:cs="Arial"/>
                <w:noProof/>
                <w:sz w:val="18"/>
                <w:szCs w:val="18"/>
                <w:lang w:val="es-MX"/>
              </w:rPr>
              <w:t>Nominal dose BA9 drug (µg)</w:t>
            </w:r>
          </w:p>
        </w:tc>
      </w:tr>
      <w:tr w:rsidR="00D9116C" w:rsidRPr="002E6911" w14:paraId="67391782" w14:textId="77777777" w:rsidTr="00212614">
        <w:trPr>
          <w:jc w:val="center"/>
        </w:trPr>
        <w:tc>
          <w:tcPr>
            <w:tcW w:w="1763" w:type="dxa"/>
            <w:vAlign w:val="center"/>
          </w:tcPr>
          <w:p w14:paraId="6A52EFE8" w14:textId="77777777" w:rsidR="00D9116C" w:rsidRPr="002E6911" w:rsidRDefault="00104B1C" w:rsidP="00104B1C">
            <w:pPr>
              <w:jc w:val="center"/>
              <w:rPr>
                <w:rFonts w:asciiTheme="minorHAnsi" w:hAnsiTheme="minorHAnsi" w:cs="Arial"/>
                <w:sz w:val="18"/>
                <w:szCs w:val="18"/>
              </w:rPr>
            </w:pPr>
            <w:r>
              <w:rPr>
                <w:rFonts w:asciiTheme="minorHAnsi" w:hAnsiTheme="minorHAnsi" w:cs="Arial"/>
                <w:sz w:val="18"/>
                <w:szCs w:val="18"/>
              </w:rPr>
              <w:t>BFC</w:t>
            </w:r>
            <w:r w:rsidR="00A0483E">
              <w:rPr>
                <w:rFonts w:asciiTheme="minorHAnsi" w:hAnsiTheme="minorHAnsi" w:cs="Arial"/>
                <w:sz w:val="18"/>
                <w:szCs w:val="18"/>
              </w:rPr>
              <w:t>1</w:t>
            </w:r>
            <w:r w:rsidR="0002409A" w:rsidRPr="0002409A">
              <w:rPr>
                <w:rFonts w:asciiTheme="minorHAnsi" w:hAnsiTheme="minorHAnsi" w:cs="Arial"/>
                <w:sz w:val="18"/>
                <w:szCs w:val="18"/>
              </w:rPr>
              <w:t>-2209</w:t>
            </w:r>
          </w:p>
        </w:tc>
        <w:tc>
          <w:tcPr>
            <w:tcW w:w="1764" w:type="dxa"/>
            <w:vAlign w:val="center"/>
          </w:tcPr>
          <w:p w14:paraId="0ACA99E3" w14:textId="77777777" w:rsidR="00D9116C" w:rsidRPr="002E6911" w:rsidRDefault="0002409A" w:rsidP="002E6911">
            <w:pPr>
              <w:ind w:left="-29"/>
              <w:jc w:val="center"/>
              <w:rPr>
                <w:rFonts w:asciiTheme="minorHAnsi" w:hAnsiTheme="minorHAnsi" w:cs="Arial"/>
                <w:sz w:val="18"/>
                <w:szCs w:val="18"/>
              </w:rPr>
            </w:pPr>
            <w:r w:rsidRPr="0002409A">
              <w:rPr>
                <w:rFonts w:asciiTheme="minorHAnsi" w:hAnsiTheme="minorHAnsi" w:cs="Arial"/>
                <w:noProof/>
                <w:sz w:val="18"/>
                <w:szCs w:val="18"/>
              </w:rPr>
              <w:t>2.25</w:t>
            </w:r>
          </w:p>
        </w:tc>
        <w:tc>
          <w:tcPr>
            <w:tcW w:w="1763" w:type="dxa"/>
            <w:vAlign w:val="center"/>
          </w:tcPr>
          <w:p w14:paraId="197E3D95"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noProof/>
                <w:sz w:val="18"/>
                <w:szCs w:val="18"/>
              </w:rPr>
              <w:t>9</w:t>
            </w:r>
          </w:p>
        </w:tc>
        <w:tc>
          <w:tcPr>
            <w:tcW w:w="1764" w:type="dxa"/>
            <w:vAlign w:val="center"/>
          </w:tcPr>
          <w:p w14:paraId="1B0D45BD"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color w:val="000000"/>
                <w:sz w:val="18"/>
                <w:szCs w:val="18"/>
                <w:lang w:eastAsia="en-US"/>
              </w:rPr>
              <w:t>148</w:t>
            </w:r>
          </w:p>
        </w:tc>
      </w:tr>
      <w:tr w:rsidR="00D9116C" w:rsidRPr="002E6911" w14:paraId="60FD62F0" w14:textId="77777777" w:rsidTr="00212614">
        <w:trPr>
          <w:jc w:val="center"/>
        </w:trPr>
        <w:tc>
          <w:tcPr>
            <w:tcW w:w="1763" w:type="dxa"/>
            <w:vAlign w:val="center"/>
          </w:tcPr>
          <w:p w14:paraId="1447CABE" w14:textId="77777777" w:rsidR="00D9116C" w:rsidRPr="002E6911" w:rsidRDefault="00104B1C" w:rsidP="002E6911">
            <w:pPr>
              <w:jc w:val="center"/>
              <w:rPr>
                <w:rFonts w:asciiTheme="minorHAnsi" w:hAnsiTheme="minorHAnsi" w:cs="Arial"/>
                <w:sz w:val="18"/>
                <w:szCs w:val="18"/>
                <w:lang w:val="de-DE"/>
              </w:rPr>
            </w:pPr>
            <w:r>
              <w:rPr>
                <w:rFonts w:asciiTheme="minorHAnsi" w:hAnsiTheme="minorHAnsi" w:cs="Arial"/>
                <w:sz w:val="18"/>
                <w:szCs w:val="18"/>
                <w:lang w:val="de-DE"/>
              </w:rPr>
              <w:t>BFC</w:t>
            </w:r>
            <w:r w:rsidR="00A0483E">
              <w:rPr>
                <w:rFonts w:asciiTheme="minorHAnsi" w:hAnsiTheme="minorHAnsi" w:cs="Arial"/>
                <w:sz w:val="18"/>
                <w:szCs w:val="18"/>
                <w:lang w:val="de-DE"/>
              </w:rPr>
              <w:t>1</w:t>
            </w:r>
            <w:r w:rsidR="0002409A" w:rsidRPr="0002409A">
              <w:rPr>
                <w:rFonts w:asciiTheme="minorHAnsi" w:hAnsiTheme="minorHAnsi" w:cs="Arial"/>
                <w:sz w:val="18"/>
                <w:szCs w:val="18"/>
                <w:lang w:val="de-DE"/>
              </w:rPr>
              <w:t>-2214</w:t>
            </w:r>
          </w:p>
        </w:tc>
        <w:tc>
          <w:tcPr>
            <w:tcW w:w="1764" w:type="dxa"/>
            <w:vAlign w:val="center"/>
          </w:tcPr>
          <w:p w14:paraId="21399FCF" w14:textId="77777777" w:rsidR="00D9116C" w:rsidRPr="002E6911" w:rsidRDefault="0002409A" w:rsidP="002E6911">
            <w:pPr>
              <w:ind w:left="-29"/>
              <w:jc w:val="center"/>
              <w:rPr>
                <w:rFonts w:asciiTheme="minorHAnsi" w:hAnsiTheme="minorHAnsi" w:cs="Arial"/>
                <w:sz w:val="18"/>
                <w:szCs w:val="18"/>
                <w:lang w:val="de-DE"/>
              </w:rPr>
            </w:pPr>
            <w:r w:rsidRPr="0002409A">
              <w:rPr>
                <w:rFonts w:asciiTheme="minorHAnsi" w:hAnsiTheme="minorHAnsi" w:cs="Arial"/>
                <w:noProof/>
                <w:sz w:val="18"/>
                <w:szCs w:val="18"/>
                <w:lang w:val="de-DE"/>
              </w:rPr>
              <w:t>2.25</w:t>
            </w:r>
          </w:p>
        </w:tc>
        <w:tc>
          <w:tcPr>
            <w:tcW w:w="1763" w:type="dxa"/>
            <w:vAlign w:val="center"/>
          </w:tcPr>
          <w:p w14:paraId="3AB4984C" w14:textId="77777777" w:rsidR="00D9116C" w:rsidRPr="002E6911" w:rsidRDefault="0002409A" w:rsidP="002E6911">
            <w:pPr>
              <w:ind w:left="-29"/>
              <w:jc w:val="center"/>
              <w:rPr>
                <w:rFonts w:asciiTheme="minorHAnsi" w:hAnsiTheme="minorHAnsi" w:cs="Arial"/>
                <w:noProof/>
                <w:sz w:val="18"/>
                <w:szCs w:val="18"/>
                <w:lang w:val="de-DE"/>
              </w:rPr>
            </w:pPr>
            <w:r w:rsidRPr="0002409A">
              <w:rPr>
                <w:rFonts w:asciiTheme="minorHAnsi" w:hAnsiTheme="minorHAnsi" w:cs="Arial"/>
                <w:noProof/>
                <w:sz w:val="18"/>
                <w:szCs w:val="18"/>
                <w:lang w:val="de-DE"/>
              </w:rPr>
              <w:t>14</w:t>
            </w:r>
          </w:p>
        </w:tc>
        <w:tc>
          <w:tcPr>
            <w:tcW w:w="1764" w:type="dxa"/>
            <w:vAlign w:val="center"/>
          </w:tcPr>
          <w:p w14:paraId="3D437C1E" w14:textId="77777777" w:rsidR="00D9116C" w:rsidRPr="002E6911" w:rsidRDefault="0002409A" w:rsidP="002E6911">
            <w:pPr>
              <w:ind w:left="-29"/>
              <w:jc w:val="center"/>
              <w:rPr>
                <w:rFonts w:asciiTheme="minorHAnsi" w:hAnsiTheme="minorHAnsi" w:cs="Arial"/>
                <w:noProof/>
                <w:sz w:val="18"/>
                <w:szCs w:val="18"/>
                <w:lang w:val="de-DE"/>
              </w:rPr>
            </w:pPr>
            <w:r w:rsidRPr="0002409A">
              <w:rPr>
                <w:rFonts w:asciiTheme="minorHAnsi" w:hAnsiTheme="minorHAnsi" w:cs="Arial"/>
                <w:color w:val="000000"/>
                <w:sz w:val="18"/>
                <w:szCs w:val="18"/>
                <w:lang w:eastAsia="en-US"/>
              </w:rPr>
              <w:t>223</w:t>
            </w:r>
          </w:p>
        </w:tc>
      </w:tr>
      <w:tr w:rsidR="00D9116C" w:rsidRPr="002E6911" w14:paraId="5813281D" w14:textId="77777777" w:rsidTr="00212614">
        <w:trPr>
          <w:jc w:val="center"/>
        </w:trPr>
        <w:tc>
          <w:tcPr>
            <w:tcW w:w="1763" w:type="dxa"/>
            <w:vAlign w:val="center"/>
          </w:tcPr>
          <w:p w14:paraId="73C97B6F" w14:textId="77777777" w:rsidR="00D9116C" w:rsidRPr="002E6911" w:rsidRDefault="00104B1C" w:rsidP="002E6911">
            <w:pPr>
              <w:jc w:val="center"/>
              <w:rPr>
                <w:rFonts w:asciiTheme="minorHAnsi" w:hAnsiTheme="minorHAnsi" w:cs="Arial"/>
                <w:sz w:val="18"/>
                <w:szCs w:val="18"/>
                <w:lang w:val="de-DE"/>
              </w:rPr>
            </w:pPr>
            <w:r>
              <w:rPr>
                <w:rFonts w:asciiTheme="minorHAnsi" w:hAnsiTheme="minorHAnsi" w:cs="Arial"/>
                <w:sz w:val="18"/>
                <w:szCs w:val="18"/>
                <w:lang w:val="de-DE"/>
              </w:rPr>
              <w:t>BFC</w:t>
            </w:r>
            <w:r w:rsidR="00A0483E">
              <w:rPr>
                <w:rFonts w:asciiTheme="minorHAnsi" w:hAnsiTheme="minorHAnsi" w:cs="Arial"/>
                <w:sz w:val="18"/>
                <w:szCs w:val="18"/>
                <w:lang w:val="de-DE"/>
              </w:rPr>
              <w:t>1</w:t>
            </w:r>
            <w:r w:rsidR="0002409A" w:rsidRPr="0002409A">
              <w:rPr>
                <w:rFonts w:asciiTheme="minorHAnsi" w:hAnsiTheme="minorHAnsi" w:cs="Arial"/>
                <w:sz w:val="18"/>
                <w:szCs w:val="18"/>
                <w:lang w:val="de-DE"/>
              </w:rPr>
              <w:t>-2219</w:t>
            </w:r>
          </w:p>
        </w:tc>
        <w:tc>
          <w:tcPr>
            <w:tcW w:w="1764" w:type="dxa"/>
            <w:vAlign w:val="center"/>
          </w:tcPr>
          <w:p w14:paraId="139140E5" w14:textId="77777777" w:rsidR="00D9116C" w:rsidRPr="002E6911" w:rsidRDefault="0002409A" w:rsidP="002E6911">
            <w:pPr>
              <w:ind w:left="-29"/>
              <w:jc w:val="center"/>
              <w:rPr>
                <w:rFonts w:asciiTheme="minorHAnsi" w:hAnsiTheme="minorHAnsi" w:cs="Arial"/>
                <w:sz w:val="18"/>
                <w:szCs w:val="18"/>
                <w:lang w:val="de-DE"/>
              </w:rPr>
            </w:pPr>
            <w:r w:rsidRPr="0002409A">
              <w:rPr>
                <w:rFonts w:asciiTheme="minorHAnsi" w:hAnsiTheme="minorHAnsi" w:cs="Arial"/>
                <w:noProof/>
                <w:sz w:val="18"/>
                <w:szCs w:val="18"/>
                <w:lang w:val="de-DE"/>
              </w:rPr>
              <w:t>2.25</w:t>
            </w:r>
          </w:p>
        </w:tc>
        <w:tc>
          <w:tcPr>
            <w:tcW w:w="1763" w:type="dxa"/>
            <w:vAlign w:val="center"/>
          </w:tcPr>
          <w:p w14:paraId="46735680" w14:textId="77777777" w:rsidR="00D9116C" w:rsidRPr="002E6911" w:rsidRDefault="0002409A" w:rsidP="002E6911">
            <w:pPr>
              <w:ind w:left="-29"/>
              <w:jc w:val="center"/>
              <w:rPr>
                <w:rFonts w:asciiTheme="minorHAnsi" w:hAnsiTheme="minorHAnsi" w:cs="Arial"/>
                <w:noProof/>
                <w:sz w:val="18"/>
                <w:szCs w:val="18"/>
                <w:lang w:val="de-DE"/>
              </w:rPr>
            </w:pPr>
            <w:r w:rsidRPr="0002409A">
              <w:rPr>
                <w:rFonts w:asciiTheme="minorHAnsi" w:hAnsiTheme="minorHAnsi" w:cs="Arial"/>
                <w:noProof/>
                <w:sz w:val="18"/>
                <w:szCs w:val="18"/>
                <w:lang w:val="de-DE"/>
              </w:rPr>
              <w:t>19</w:t>
            </w:r>
          </w:p>
        </w:tc>
        <w:tc>
          <w:tcPr>
            <w:tcW w:w="1764" w:type="dxa"/>
            <w:vAlign w:val="center"/>
          </w:tcPr>
          <w:p w14:paraId="51CA4703" w14:textId="77777777" w:rsidR="00D9116C" w:rsidRPr="002E6911" w:rsidRDefault="0002409A" w:rsidP="002E6911">
            <w:pPr>
              <w:ind w:left="-29"/>
              <w:jc w:val="center"/>
              <w:rPr>
                <w:rFonts w:asciiTheme="minorHAnsi" w:hAnsiTheme="minorHAnsi" w:cs="Arial"/>
                <w:noProof/>
                <w:sz w:val="18"/>
                <w:szCs w:val="18"/>
                <w:lang w:val="de-DE"/>
              </w:rPr>
            </w:pPr>
            <w:r w:rsidRPr="0002409A">
              <w:rPr>
                <w:rFonts w:asciiTheme="minorHAnsi" w:hAnsiTheme="minorHAnsi" w:cs="Arial"/>
                <w:color w:val="000000"/>
                <w:sz w:val="18"/>
                <w:szCs w:val="18"/>
                <w:lang w:eastAsia="en-US"/>
              </w:rPr>
              <w:t>304</w:t>
            </w:r>
          </w:p>
        </w:tc>
      </w:tr>
      <w:tr w:rsidR="00D9116C" w:rsidRPr="002E6911" w14:paraId="22EEC206" w14:textId="77777777" w:rsidTr="00212614">
        <w:trPr>
          <w:jc w:val="center"/>
        </w:trPr>
        <w:tc>
          <w:tcPr>
            <w:tcW w:w="1763" w:type="dxa"/>
            <w:vAlign w:val="center"/>
          </w:tcPr>
          <w:p w14:paraId="71F6BB32" w14:textId="77777777" w:rsidR="00D9116C" w:rsidRPr="002E6911" w:rsidRDefault="00104B1C" w:rsidP="002E6911">
            <w:pPr>
              <w:jc w:val="center"/>
              <w:rPr>
                <w:rFonts w:asciiTheme="minorHAnsi" w:hAnsiTheme="minorHAnsi" w:cs="Arial"/>
                <w:sz w:val="18"/>
                <w:szCs w:val="18"/>
                <w:lang w:val="de-DE"/>
              </w:rPr>
            </w:pPr>
            <w:r>
              <w:rPr>
                <w:rFonts w:asciiTheme="minorHAnsi" w:hAnsiTheme="minorHAnsi" w:cs="Arial"/>
                <w:sz w:val="18"/>
                <w:szCs w:val="18"/>
                <w:lang w:val="de-DE"/>
              </w:rPr>
              <w:t>BFC</w:t>
            </w:r>
            <w:r w:rsidR="00A0483E">
              <w:rPr>
                <w:rFonts w:asciiTheme="minorHAnsi" w:hAnsiTheme="minorHAnsi" w:cs="Arial"/>
                <w:sz w:val="18"/>
                <w:szCs w:val="18"/>
                <w:lang w:val="de-DE"/>
              </w:rPr>
              <w:t>1</w:t>
            </w:r>
            <w:r w:rsidR="0002409A" w:rsidRPr="0002409A">
              <w:rPr>
                <w:rFonts w:asciiTheme="minorHAnsi" w:hAnsiTheme="minorHAnsi" w:cs="Arial"/>
                <w:sz w:val="18"/>
                <w:szCs w:val="18"/>
                <w:lang w:val="de-DE"/>
              </w:rPr>
              <w:t>-2224</w:t>
            </w:r>
          </w:p>
        </w:tc>
        <w:tc>
          <w:tcPr>
            <w:tcW w:w="1764" w:type="dxa"/>
            <w:vAlign w:val="center"/>
          </w:tcPr>
          <w:p w14:paraId="21786520" w14:textId="77777777" w:rsidR="00D9116C" w:rsidRPr="002E6911" w:rsidRDefault="0002409A" w:rsidP="002E6911">
            <w:pPr>
              <w:ind w:left="-29"/>
              <w:jc w:val="center"/>
              <w:rPr>
                <w:rFonts w:asciiTheme="minorHAnsi" w:hAnsiTheme="minorHAnsi" w:cs="Arial"/>
                <w:sz w:val="18"/>
                <w:szCs w:val="18"/>
                <w:lang w:val="de-DE"/>
              </w:rPr>
            </w:pPr>
            <w:r w:rsidRPr="0002409A">
              <w:rPr>
                <w:rFonts w:asciiTheme="minorHAnsi" w:hAnsiTheme="minorHAnsi" w:cs="Arial"/>
                <w:noProof/>
                <w:sz w:val="18"/>
                <w:szCs w:val="18"/>
                <w:lang w:val="de-DE"/>
              </w:rPr>
              <w:t>2.25</w:t>
            </w:r>
          </w:p>
        </w:tc>
        <w:tc>
          <w:tcPr>
            <w:tcW w:w="1763" w:type="dxa"/>
            <w:vAlign w:val="center"/>
          </w:tcPr>
          <w:p w14:paraId="22CC4F20" w14:textId="77777777" w:rsidR="00D9116C" w:rsidRPr="002E6911" w:rsidRDefault="0002409A" w:rsidP="002E6911">
            <w:pPr>
              <w:ind w:left="-29"/>
              <w:jc w:val="center"/>
              <w:rPr>
                <w:rFonts w:asciiTheme="minorHAnsi" w:hAnsiTheme="minorHAnsi" w:cs="Arial"/>
                <w:noProof/>
                <w:sz w:val="18"/>
                <w:szCs w:val="18"/>
                <w:lang w:val="de-DE"/>
              </w:rPr>
            </w:pPr>
            <w:r w:rsidRPr="0002409A">
              <w:rPr>
                <w:rFonts w:asciiTheme="minorHAnsi" w:hAnsiTheme="minorHAnsi" w:cs="Arial"/>
                <w:noProof/>
                <w:sz w:val="18"/>
                <w:szCs w:val="18"/>
                <w:lang w:val="de-DE"/>
              </w:rPr>
              <w:t>24</w:t>
            </w:r>
          </w:p>
        </w:tc>
        <w:tc>
          <w:tcPr>
            <w:tcW w:w="1764" w:type="dxa"/>
            <w:vAlign w:val="center"/>
          </w:tcPr>
          <w:p w14:paraId="13043194" w14:textId="77777777" w:rsidR="00D9116C" w:rsidRPr="002E6911" w:rsidRDefault="0002409A" w:rsidP="002E6911">
            <w:pPr>
              <w:ind w:left="-29"/>
              <w:jc w:val="center"/>
              <w:rPr>
                <w:rFonts w:asciiTheme="minorHAnsi" w:hAnsiTheme="minorHAnsi" w:cs="Arial"/>
                <w:noProof/>
                <w:sz w:val="18"/>
                <w:szCs w:val="18"/>
                <w:lang w:val="de-DE"/>
              </w:rPr>
            </w:pPr>
            <w:r w:rsidRPr="0002409A">
              <w:rPr>
                <w:rFonts w:asciiTheme="minorHAnsi" w:hAnsiTheme="minorHAnsi" w:cs="Arial"/>
                <w:color w:val="000000"/>
                <w:sz w:val="18"/>
                <w:szCs w:val="18"/>
                <w:lang w:eastAsia="en-US"/>
              </w:rPr>
              <w:t>381</w:t>
            </w:r>
          </w:p>
        </w:tc>
      </w:tr>
      <w:tr w:rsidR="00D9116C" w:rsidRPr="002E6911" w14:paraId="51E1CBB4" w14:textId="77777777" w:rsidTr="00212614">
        <w:trPr>
          <w:jc w:val="center"/>
        </w:trPr>
        <w:tc>
          <w:tcPr>
            <w:tcW w:w="1763" w:type="dxa"/>
            <w:vAlign w:val="center"/>
          </w:tcPr>
          <w:p w14:paraId="3C96300E" w14:textId="77777777" w:rsidR="00D9116C" w:rsidRPr="002E6911" w:rsidRDefault="00104B1C" w:rsidP="002E6911">
            <w:pPr>
              <w:jc w:val="center"/>
              <w:rPr>
                <w:rFonts w:asciiTheme="minorHAnsi" w:hAnsiTheme="minorHAnsi" w:cs="Arial"/>
                <w:sz w:val="18"/>
                <w:szCs w:val="18"/>
                <w:lang w:val="de-DE"/>
              </w:rPr>
            </w:pPr>
            <w:r>
              <w:rPr>
                <w:rFonts w:asciiTheme="minorHAnsi" w:hAnsiTheme="minorHAnsi" w:cs="Arial"/>
                <w:sz w:val="18"/>
                <w:szCs w:val="18"/>
                <w:lang w:val="de-DE"/>
              </w:rPr>
              <w:t>BFC</w:t>
            </w:r>
            <w:r w:rsidR="00A0483E">
              <w:rPr>
                <w:rFonts w:asciiTheme="minorHAnsi" w:hAnsiTheme="minorHAnsi" w:cs="Arial"/>
                <w:sz w:val="18"/>
                <w:szCs w:val="18"/>
                <w:lang w:val="de-DE"/>
              </w:rPr>
              <w:t>1</w:t>
            </w:r>
            <w:r w:rsidR="0002409A" w:rsidRPr="0002409A">
              <w:rPr>
                <w:rFonts w:asciiTheme="minorHAnsi" w:hAnsiTheme="minorHAnsi" w:cs="Arial"/>
                <w:sz w:val="18"/>
                <w:szCs w:val="18"/>
                <w:lang w:val="de-DE"/>
              </w:rPr>
              <w:t>-2229</w:t>
            </w:r>
          </w:p>
        </w:tc>
        <w:tc>
          <w:tcPr>
            <w:tcW w:w="1764" w:type="dxa"/>
            <w:vAlign w:val="center"/>
          </w:tcPr>
          <w:p w14:paraId="68BE54B0" w14:textId="77777777" w:rsidR="00D9116C" w:rsidRPr="002E6911" w:rsidRDefault="0002409A" w:rsidP="002E6911">
            <w:pPr>
              <w:ind w:left="-29"/>
              <w:jc w:val="center"/>
              <w:rPr>
                <w:rFonts w:asciiTheme="minorHAnsi" w:hAnsiTheme="minorHAnsi" w:cs="Arial"/>
                <w:sz w:val="18"/>
                <w:szCs w:val="18"/>
                <w:lang w:val="de-DE"/>
              </w:rPr>
            </w:pPr>
            <w:r w:rsidRPr="0002409A">
              <w:rPr>
                <w:rFonts w:asciiTheme="minorHAnsi" w:hAnsiTheme="minorHAnsi" w:cs="Arial"/>
                <w:noProof/>
                <w:sz w:val="18"/>
                <w:szCs w:val="18"/>
                <w:lang w:val="de-DE"/>
              </w:rPr>
              <w:t>2.25</w:t>
            </w:r>
          </w:p>
        </w:tc>
        <w:tc>
          <w:tcPr>
            <w:tcW w:w="1763" w:type="dxa"/>
            <w:vAlign w:val="center"/>
          </w:tcPr>
          <w:p w14:paraId="68C3C857" w14:textId="77777777" w:rsidR="00D9116C" w:rsidRPr="002E6911" w:rsidRDefault="0002409A" w:rsidP="002E6911">
            <w:pPr>
              <w:ind w:left="-29"/>
              <w:jc w:val="center"/>
              <w:rPr>
                <w:rFonts w:asciiTheme="minorHAnsi" w:hAnsiTheme="minorHAnsi" w:cs="Arial"/>
                <w:noProof/>
                <w:sz w:val="18"/>
                <w:szCs w:val="18"/>
                <w:lang w:val="de-DE"/>
              </w:rPr>
            </w:pPr>
            <w:r w:rsidRPr="0002409A">
              <w:rPr>
                <w:rFonts w:asciiTheme="minorHAnsi" w:hAnsiTheme="minorHAnsi" w:cs="Arial"/>
                <w:noProof/>
                <w:sz w:val="18"/>
                <w:szCs w:val="18"/>
                <w:lang w:val="de-DE"/>
              </w:rPr>
              <w:t>29</w:t>
            </w:r>
          </w:p>
        </w:tc>
        <w:tc>
          <w:tcPr>
            <w:tcW w:w="1764" w:type="dxa"/>
            <w:vAlign w:val="center"/>
          </w:tcPr>
          <w:p w14:paraId="39E99ABB" w14:textId="77777777" w:rsidR="00D9116C" w:rsidRPr="002E6911" w:rsidRDefault="0002409A" w:rsidP="002E6911">
            <w:pPr>
              <w:ind w:left="-29"/>
              <w:jc w:val="center"/>
              <w:rPr>
                <w:rFonts w:asciiTheme="minorHAnsi" w:hAnsiTheme="minorHAnsi" w:cs="Arial"/>
                <w:noProof/>
                <w:sz w:val="18"/>
                <w:szCs w:val="18"/>
                <w:lang w:val="de-DE"/>
              </w:rPr>
            </w:pPr>
            <w:r w:rsidRPr="0002409A">
              <w:rPr>
                <w:rFonts w:asciiTheme="minorHAnsi" w:hAnsiTheme="minorHAnsi" w:cs="Arial"/>
                <w:color w:val="000000"/>
                <w:sz w:val="18"/>
                <w:szCs w:val="18"/>
                <w:lang w:eastAsia="en-US"/>
              </w:rPr>
              <w:t>460</w:t>
            </w:r>
          </w:p>
        </w:tc>
      </w:tr>
      <w:tr w:rsidR="00D9116C" w:rsidRPr="002E6911" w14:paraId="73B16609" w14:textId="77777777" w:rsidTr="00212614">
        <w:trPr>
          <w:jc w:val="center"/>
        </w:trPr>
        <w:tc>
          <w:tcPr>
            <w:tcW w:w="1763" w:type="dxa"/>
            <w:vAlign w:val="center"/>
          </w:tcPr>
          <w:p w14:paraId="5E509513" w14:textId="77777777" w:rsidR="00D9116C" w:rsidRPr="002E6911" w:rsidRDefault="00104B1C" w:rsidP="002E6911">
            <w:pPr>
              <w:jc w:val="center"/>
              <w:rPr>
                <w:rFonts w:asciiTheme="minorHAnsi" w:hAnsiTheme="minorHAnsi" w:cs="Arial"/>
                <w:sz w:val="18"/>
                <w:szCs w:val="18"/>
                <w:lang w:val="de-DE"/>
              </w:rPr>
            </w:pPr>
            <w:r>
              <w:rPr>
                <w:rFonts w:asciiTheme="minorHAnsi" w:hAnsiTheme="minorHAnsi" w:cs="Arial"/>
                <w:sz w:val="18"/>
                <w:szCs w:val="18"/>
                <w:lang w:val="de-DE"/>
              </w:rPr>
              <w:t>BFC</w:t>
            </w:r>
            <w:r w:rsidR="00A0483E">
              <w:rPr>
                <w:rFonts w:asciiTheme="minorHAnsi" w:hAnsiTheme="minorHAnsi" w:cs="Arial"/>
                <w:sz w:val="18"/>
                <w:szCs w:val="18"/>
                <w:lang w:val="de-DE"/>
              </w:rPr>
              <w:t>1</w:t>
            </w:r>
            <w:r w:rsidR="0002409A" w:rsidRPr="0002409A">
              <w:rPr>
                <w:rFonts w:asciiTheme="minorHAnsi" w:hAnsiTheme="minorHAnsi" w:cs="Arial"/>
                <w:sz w:val="18"/>
                <w:szCs w:val="18"/>
                <w:lang w:val="de-DE"/>
              </w:rPr>
              <w:t>-2509</w:t>
            </w:r>
          </w:p>
        </w:tc>
        <w:tc>
          <w:tcPr>
            <w:tcW w:w="1764" w:type="dxa"/>
            <w:vAlign w:val="center"/>
          </w:tcPr>
          <w:p w14:paraId="5473EE31" w14:textId="77777777" w:rsidR="00D9116C" w:rsidRPr="002E6911" w:rsidRDefault="0002409A" w:rsidP="002E6911">
            <w:pPr>
              <w:ind w:left="-29"/>
              <w:jc w:val="center"/>
              <w:rPr>
                <w:rFonts w:asciiTheme="minorHAnsi" w:hAnsiTheme="minorHAnsi" w:cs="Arial"/>
                <w:sz w:val="18"/>
                <w:szCs w:val="18"/>
                <w:lang w:val="de-DE"/>
              </w:rPr>
            </w:pPr>
            <w:r w:rsidRPr="0002409A">
              <w:rPr>
                <w:rFonts w:asciiTheme="minorHAnsi" w:hAnsiTheme="minorHAnsi" w:cs="Arial"/>
                <w:noProof/>
                <w:sz w:val="18"/>
                <w:szCs w:val="18"/>
                <w:lang w:val="de-DE"/>
              </w:rPr>
              <w:t>2.50</w:t>
            </w:r>
          </w:p>
        </w:tc>
        <w:tc>
          <w:tcPr>
            <w:tcW w:w="1763" w:type="dxa"/>
            <w:vAlign w:val="center"/>
          </w:tcPr>
          <w:p w14:paraId="7E85A40A" w14:textId="77777777" w:rsidR="00D9116C" w:rsidRPr="002E6911" w:rsidRDefault="0002409A" w:rsidP="002E6911">
            <w:pPr>
              <w:ind w:left="-29"/>
              <w:jc w:val="center"/>
              <w:rPr>
                <w:rFonts w:asciiTheme="minorHAnsi" w:hAnsiTheme="minorHAnsi" w:cs="Arial"/>
                <w:noProof/>
                <w:sz w:val="18"/>
                <w:szCs w:val="18"/>
                <w:lang w:val="de-DE"/>
              </w:rPr>
            </w:pPr>
            <w:r w:rsidRPr="0002409A">
              <w:rPr>
                <w:rFonts w:asciiTheme="minorHAnsi" w:hAnsiTheme="minorHAnsi" w:cs="Arial"/>
                <w:noProof/>
                <w:sz w:val="18"/>
                <w:szCs w:val="18"/>
              </w:rPr>
              <w:t>9</w:t>
            </w:r>
          </w:p>
        </w:tc>
        <w:tc>
          <w:tcPr>
            <w:tcW w:w="1764" w:type="dxa"/>
            <w:vAlign w:val="center"/>
          </w:tcPr>
          <w:p w14:paraId="67F31675" w14:textId="77777777" w:rsidR="00D9116C" w:rsidRPr="002E6911" w:rsidRDefault="0002409A" w:rsidP="002E6911">
            <w:pPr>
              <w:ind w:left="-29"/>
              <w:jc w:val="center"/>
              <w:rPr>
                <w:rFonts w:asciiTheme="minorHAnsi" w:hAnsiTheme="minorHAnsi" w:cs="Arial"/>
                <w:noProof/>
                <w:sz w:val="18"/>
                <w:szCs w:val="18"/>
                <w:lang w:val="de-DE"/>
              </w:rPr>
            </w:pPr>
            <w:r w:rsidRPr="0002409A">
              <w:rPr>
                <w:rFonts w:asciiTheme="minorHAnsi" w:hAnsiTheme="minorHAnsi" w:cs="Arial"/>
                <w:color w:val="000000"/>
                <w:sz w:val="18"/>
                <w:szCs w:val="18"/>
                <w:lang w:eastAsia="en-US"/>
              </w:rPr>
              <w:t>148</w:t>
            </w:r>
          </w:p>
        </w:tc>
      </w:tr>
      <w:tr w:rsidR="00D9116C" w:rsidRPr="002E6911" w:rsidDel="00967FAD" w14:paraId="02608D89" w14:textId="77777777" w:rsidTr="00212614">
        <w:trPr>
          <w:jc w:val="center"/>
        </w:trPr>
        <w:tc>
          <w:tcPr>
            <w:tcW w:w="1763" w:type="dxa"/>
            <w:vAlign w:val="center"/>
          </w:tcPr>
          <w:p w14:paraId="77A457CF"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cs="Arial"/>
                <w:sz w:val="18"/>
                <w:szCs w:val="18"/>
              </w:rPr>
              <w:t>BFC</w:t>
            </w:r>
            <w:r w:rsidR="00A0483E">
              <w:rPr>
                <w:rFonts w:asciiTheme="minorHAnsi" w:hAnsiTheme="minorHAnsi" w:cs="Arial"/>
                <w:sz w:val="18"/>
                <w:szCs w:val="18"/>
              </w:rPr>
              <w:t>1</w:t>
            </w:r>
            <w:r w:rsidR="0002409A" w:rsidRPr="0002409A">
              <w:rPr>
                <w:rFonts w:asciiTheme="minorHAnsi" w:hAnsiTheme="minorHAnsi" w:cs="Arial"/>
                <w:sz w:val="18"/>
                <w:szCs w:val="18"/>
              </w:rPr>
              <w:t>-2514</w:t>
            </w:r>
          </w:p>
        </w:tc>
        <w:tc>
          <w:tcPr>
            <w:tcW w:w="1764" w:type="dxa"/>
            <w:vAlign w:val="center"/>
          </w:tcPr>
          <w:p w14:paraId="76C999CE" w14:textId="77777777" w:rsidR="00D9116C" w:rsidRPr="002E6911" w:rsidDel="00967FAD" w:rsidRDefault="0002409A" w:rsidP="002E6911">
            <w:pPr>
              <w:ind w:left="-29"/>
              <w:jc w:val="center"/>
              <w:rPr>
                <w:rFonts w:asciiTheme="minorHAnsi" w:hAnsiTheme="minorHAnsi" w:cs="Arial"/>
                <w:sz w:val="18"/>
                <w:szCs w:val="18"/>
              </w:rPr>
            </w:pPr>
            <w:r w:rsidRPr="0002409A">
              <w:rPr>
                <w:rFonts w:asciiTheme="minorHAnsi" w:hAnsiTheme="minorHAnsi" w:cs="Arial"/>
                <w:noProof/>
                <w:sz w:val="18"/>
                <w:szCs w:val="18"/>
              </w:rPr>
              <w:t>2.50</w:t>
            </w:r>
          </w:p>
        </w:tc>
        <w:tc>
          <w:tcPr>
            <w:tcW w:w="1763" w:type="dxa"/>
            <w:vAlign w:val="center"/>
          </w:tcPr>
          <w:p w14:paraId="2F1E6C8C"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noProof/>
                <w:sz w:val="18"/>
                <w:szCs w:val="18"/>
                <w:lang w:val="de-DE"/>
              </w:rPr>
              <w:t>14</w:t>
            </w:r>
          </w:p>
        </w:tc>
        <w:tc>
          <w:tcPr>
            <w:tcW w:w="1764" w:type="dxa"/>
            <w:vAlign w:val="center"/>
          </w:tcPr>
          <w:p w14:paraId="3D370250"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color w:val="000000"/>
                <w:sz w:val="18"/>
                <w:szCs w:val="18"/>
                <w:lang w:eastAsia="en-US"/>
              </w:rPr>
              <w:t>223</w:t>
            </w:r>
          </w:p>
        </w:tc>
      </w:tr>
      <w:tr w:rsidR="00D9116C" w:rsidRPr="002E6911" w:rsidDel="00967FAD" w14:paraId="23A4F882" w14:textId="77777777" w:rsidTr="00212614">
        <w:trPr>
          <w:jc w:val="center"/>
        </w:trPr>
        <w:tc>
          <w:tcPr>
            <w:tcW w:w="1763" w:type="dxa"/>
            <w:vAlign w:val="center"/>
          </w:tcPr>
          <w:p w14:paraId="4D226569"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cs="Arial"/>
                <w:sz w:val="18"/>
                <w:szCs w:val="18"/>
              </w:rPr>
              <w:t>BFC</w:t>
            </w:r>
            <w:r w:rsidR="00A0483E">
              <w:rPr>
                <w:rFonts w:asciiTheme="minorHAnsi" w:hAnsiTheme="minorHAnsi" w:cs="Arial"/>
                <w:sz w:val="18"/>
                <w:szCs w:val="18"/>
              </w:rPr>
              <w:t>1</w:t>
            </w:r>
            <w:r w:rsidR="0002409A" w:rsidRPr="0002409A">
              <w:rPr>
                <w:rFonts w:asciiTheme="minorHAnsi" w:hAnsiTheme="minorHAnsi" w:cs="Arial"/>
                <w:sz w:val="18"/>
                <w:szCs w:val="18"/>
              </w:rPr>
              <w:t>-2519</w:t>
            </w:r>
          </w:p>
        </w:tc>
        <w:tc>
          <w:tcPr>
            <w:tcW w:w="1764" w:type="dxa"/>
            <w:vAlign w:val="center"/>
          </w:tcPr>
          <w:p w14:paraId="3B99402B" w14:textId="77777777" w:rsidR="00D9116C" w:rsidRPr="002E6911" w:rsidDel="00967FAD" w:rsidRDefault="0002409A" w:rsidP="002E6911">
            <w:pPr>
              <w:ind w:left="-29"/>
              <w:jc w:val="center"/>
              <w:rPr>
                <w:rFonts w:asciiTheme="minorHAnsi" w:hAnsiTheme="minorHAnsi" w:cs="Arial"/>
                <w:sz w:val="18"/>
                <w:szCs w:val="18"/>
              </w:rPr>
            </w:pPr>
            <w:r w:rsidRPr="0002409A">
              <w:rPr>
                <w:rFonts w:asciiTheme="minorHAnsi" w:hAnsiTheme="minorHAnsi" w:cs="Arial"/>
                <w:noProof/>
                <w:sz w:val="18"/>
                <w:szCs w:val="18"/>
              </w:rPr>
              <w:t>2.50</w:t>
            </w:r>
          </w:p>
        </w:tc>
        <w:tc>
          <w:tcPr>
            <w:tcW w:w="1763" w:type="dxa"/>
            <w:vAlign w:val="center"/>
          </w:tcPr>
          <w:p w14:paraId="013F85FF"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noProof/>
                <w:sz w:val="18"/>
                <w:szCs w:val="18"/>
                <w:lang w:val="de-DE"/>
              </w:rPr>
              <w:t>19</w:t>
            </w:r>
          </w:p>
        </w:tc>
        <w:tc>
          <w:tcPr>
            <w:tcW w:w="1764" w:type="dxa"/>
            <w:vAlign w:val="center"/>
          </w:tcPr>
          <w:p w14:paraId="7D0428FA"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color w:val="000000"/>
                <w:sz w:val="18"/>
                <w:szCs w:val="18"/>
                <w:lang w:eastAsia="en-US"/>
              </w:rPr>
              <w:t>304</w:t>
            </w:r>
          </w:p>
        </w:tc>
      </w:tr>
      <w:tr w:rsidR="00D9116C" w:rsidRPr="002E6911" w:rsidDel="00967FAD" w14:paraId="46794786" w14:textId="77777777" w:rsidTr="00212614">
        <w:trPr>
          <w:jc w:val="center"/>
        </w:trPr>
        <w:tc>
          <w:tcPr>
            <w:tcW w:w="1763" w:type="dxa"/>
            <w:vAlign w:val="center"/>
          </w:tcPr>
          <w:p w14:paraId="0ADE51A5"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cs="Arial"/>
                <w:sz w:val="18"/>
                <w:szCs w:val="18"/>
              </w:rPr>
              <w:t>BFC</w:t>
            </w:r>
            <w:r w:rsidR="00A0483E">
              <w:rPr>
                <w:rFonts w:asciiTheme="minorHAnsi" w:hAnsiTheme="minorHAnsi" w:cs="Arial"/>
                <w:sz w:val="18"/>
                <w:szCs w:val="18"/>
              </w:rPr>
              <w:t>1</w:t>
            </w:r>
            <w:r w:rsidR="0002409A" w:rsidRPr="0002409A">
              <w:rPr>
                <w:rFonts w:asciiTheme="minorHAnsi" w:hAnsiTheme="minorHAnsi" w:cs="Arial"/>
                <w:sz w:val="18"/>
                <w:szCs w:val="18"/>
              </w:rPr>
              <w:t>-2524</w:t>
            </w:r>
          </w:p>
        </w:tc>
        <w:tc>
          <w:tcPr>
            <w:tcW w:w="1764" w:type="dxa"/>
            <w:vAlign w:val="center"/>
          </w:tcPr>
          <w:p w14:paraId="0DEEE62F" w14:textId="77777777" w:rsidR="00D9116C" w:rsidRPr="002E6911" w:rsidDel="00967FAD" w:rsidRDefault="0002409A" w:rsidP="002E6911">
            <w:pPr>
              <w:ind w:left="-29"/>
              <w:jc w:val="center"/>
              <w:rPr>
                <w:rFonts w:asciiTheme="minorHAnsi" w:hAnsiTheme="minorHAnsi" w:cs="Arial"/>
                <w:sz w:val="18"/>
                <w:szCs w:val="18"/>
              </w:rPr>
            </w:pPr>
            <w:r w:rsidRPr="0002409A">
              <w:rPr>
                <w:rFonts w:asciiTheme="minorHAnsi" w:hAnsiTheme="minorHAnsi" w:cs="Arial"/>
                <w:noProof/>
                <w:sz w:val="18"/>
                <w:szCs w:val="18"/>
              </w:rPr>
              <w:t>2.50</w:t>
            </w:r>
          </w:p>
        </w:tc>
        <w:tc>
          <w:tcPr>
            <w:tcW w:w="1763" w:type="dxa"/>
            <w:vAlign w:val="center"/>
          </w:tcPr>
          <w:p w14:paraId="2101583E"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noProof/>
                <w:sz w:val="18"/>
                <w:szCs w:val="18"/>
                <w:lang w:val="de-DE"/>
              </w:rPr>
              <w:t>24</w:t>
            </w:r>
          </w:p>
        </w:tc>
        <w:tc>
          <w:tcPr>
            <w:tcW w:w="1764" w:type="dxa"/>
            <w:vAlign w:val="center"/>
          </w:tcPr>
          <w:p w14:paraId="4BA2FAB8"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color w:val="000000"/>
                <w:sz w:val="18"/>
                <w:szCs w:val="18"/>
                <w:lang w:eastAsia="en-US"/>
              </w:rPr>
              <w:t>381</w:t>
            </w:r>
          </w:p>
        </w:tc>
      </w:tr>
      <w:tr w:rsidR="00D9116C" w:rsidRPr="002E6911" w:rsidDel="00967FAD" w14:paraId="0EB857FB" w14:textId="77777777" w:rsidTr="00212614">
        <w:trPr>
          <w:jc w:val="center"/>
        </w:trPr>
        <w:tc>
          <w:tcPr>
            <w:tcW w:w="1763" w:type="dxa"/>
            <w:vAlign w:val="center"/>
          </w:tcPr>
          <w:p w14:paraId="35B9C1FD"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cs="Arial"/>
                <w:sz w:val="18"/>
                <w:szCs w:val="18"/>
              </w:rPr>
              <w:t>BFC</w:t>
            </w:r>
            <w:r w:rsidR="00A0483E">
              <w:rPr>
                <w:rFonts w:asciiTheme="minorHAnsi" w:hAnsiTheme="minorHAnsi" w:cs="Arial"/>
                <w:sz w:val="18"/>
                <w:szCs w:val="18"/>
              </w:rPr>
              <w:t>1</w:t>
            </w:r>
            <w:r w:rsidR="0002409A" w:rsidRPr="0002409A">
              <w:rPr>
                <w:rFonts w:asciiTheme="minorHAnsi" w:hAnsiTheme="minorHAnsi" w:cs="Arial"/>
                <w:sz w:val="18"/>
                <w:szCs w:val="18"/>
              </w:rPr>
              <w:t>-2529</w:t>
            </w:r>
          </w:p>
        </w:tc>
        <w:tc>
          <w:tcPr>
            <w:tcW w:w="1764" w:type="dxa"/>
            <w:vAlign w:val="center"/>
          </w:tcPr>
          <w:p w14:paraId="3253C660" w14:textId="77777777" w:rsidR="00D9116C" w:rsidRPr="002E6911" w:rsidDel="00967FAD" w:rsidRDefault="0002409A" w:rsidP="002E6911">
            <w:pPr>
              <w:ind w:left="-29"/>
              <w:jc w:val="center"/>
              <w:rPr>
                <w:rFonts w:asciiTheme="minorHAnsi" w:hAnsiTheme="minorHAnsi" w:cs="Arial"/>
                <w:sz w:val="18"/>
                <w:szCs w:val="18"/>
              </w:rPr>
            </w:pPr>
            <w:r w:rsidRPr="0002409A">
              <w:rPr>
                <w:rFonts w:asciiTheme="minorHAnsi" w:hAnsiTheme="minorHAnsi" w:cs="Arial"/>
                <w:noProof/>
                <w:sz w:val="18"/>
                <w:szCs w:val="18"/>
              </w:rPr>
              <w:t>2.50</w:t>
            </w:r>
          </w:p>
        </w:tc>
        <w:tc>
          <w:tcPr>
            <w:tcW w:w="1763" w:type="dxa"/>
            <w:vAlign w:val="center"/>
          </w:tcPr>
          <w:p w14:paraId="52EE24F2"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noProof/>
                <w:sz w:val="18"/>
                <w:szCs w:val="18"/>
                <w:lang w:val="de-DE"/>
              </w:rPr>
              <w:t>29</w:t>
            </w:r>
          </w:p>
        </w:tc>
        <w:tc>
          <w:tcPr>
            <w:tcW w:w="1764" w:type="dxa"/>
            <w:vAlign w:val="center"/>
          </w:tcPr>
          <w:p w14:paraId="150C2A1D"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color w:val="000000"/>
                <w:sz w:val="18"/>
                <w:szCs w:val="18"/>
                <w:lang w:eastAsia="en-US"/>
              </w:rPr>
              <w:t>460</w:t>
            </w:r>
          </w:p>
        </w:tc>
      </w:tr>
      <w:tr w:rsidR="00D9116C" w:rsidRPr="002E6911" w:rsidDel="00967FAD" w14:paraId="3D712457" w14:textId="77777777" w:rsidTr="00212614">
        <w:trPr>
          <w:jc w:val="center"/>
        </w:trPr>
        <w:tc>
          <w:tcPr>
            <w:tcW w:w="1763" w:type="dxa"/>
            <w:vAlign w:val="center"/>
          </w:tcPr>
          <w:p w14:paraId="5113E990"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cs="Arial"/>
                <w:sz w:val="18"/>
                <w:szCs w:val="18"/>
              </w:rPr>
              <w:t>BFC</w:t>
            </w:r>
            <w:r w:rsidR="00A0483E">
              <w:rPr>
                <w:rFonts w:asciiTheme="minorHAnsi" w:hAnsiTheme="minorHAnsi" w:cs="Arial"/>
                <w:sz w:val="18"/>
                <w:szCs w:val="18"/>
              </w:rPr>
              <w:t>1</w:t>
            </w:r>
            <w:r w:rsidR="0002409A" w:rsidRPr="0002409A">
              <w:rPr>
                <w:rFonts w:asciiTheme="minorHAnsi" w:hAnsiTheme="minorHAnsi" w:cs="Arial"/>
                <w:sz w:val="18"/>
                <w:szCs w:val="18"/>
              </w:rPr>
              <w:t>-2533</w:t>
            </w:r>
          </w:p>
        </w:tc>
        <w:tc>
          <w:tcPr>
            <w:tcW w:w="1764" w:type="dxa"/>
            <w:vAlign w:val="center"/>
          </w:tcPr>
          <w:p w14:paraId="03F407B1" w14:textId="77777777" w:rsidR="00D9116C" w:rsidRPr="002E6911" w:rsidDel="00967FAD" w:rsidRDefault="0002409A" w:rsidP="002E6911">
            <w:pPr>
              <w:ind w:left="-29"/>
              <w:jc w:val="center"/>
              <w:rPr>
                <w:rFonts w:asciiTheme="minorHAnsi" w:hAnsiTheme="minorHAnsi" w:cs="Arial"/>
                <w:sz w:val="18"/>
                <w:szCs w:val="18"/>
              </w:rPr>
            </w:pPr>
            <w:r w:rsidRPr="0002409A">
              <w:rPr>
                <w:rFonts w:asciiTheme="minorHAnsi" w:hAnsiTheme="minorHAnsi" w:cs="Arial"/>
                <w:noProof/>
                <w:sz w:val="18"/>
                <w:szCs w:val="18"/>
              </w:rPr>
              <w:t>2.50</w:t>
            </w:r>
          </w:p>
        </w:tc>
        <w:tc>
          <w:tcPr>
            <w:tcW w:w="1763" w:type="dxa"/>
            <w:vAlign w:val="center"/>
          </w:tcPr>
          <w:p w14:paraId="43D7C4A0"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noProof/>
                <w:sz w:val="18"/>
                <w:szCs w:val="18"/>
              </w:rPr>
              <w:t>33</w:t>
            </w:r>
          </w:p>
        </w:tc>
        <w:tc>
          <w:tcPr>
            <w:tcW w:w="1764" w:type="dxa"/>
            <w:vAlign w:val="center"/>
          </w:tcPr>
          <w:p w14:paraId="479F1839"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color w:val="000000"/>
                <w:sz w:val="18"/>
                <w:szCs w:val="18"/>
                <w:lang w:eastAsia="en-US"/>
              </w:rPr>
              <w:t>523</w:t>
            </w:r>
          </w:p>
        </w:tc>
      </w:tr>
      <w:tr w:rsidR="00D9116C" w:rsidRPr="002E6911" w:rsidDel="00967FAD" w14:paraId="2CBD60E3" w14:textId="77777777" w:rsidTr="00212614">
        <w:trPr>
          <w:jc w:val="center"/>
        </w:trPr>
        <w:tc>
          <w:tcPr>
            <w:tcW w:w="1763" w:type="dxa"/>
            <w:vAlign w:val="center"/>
          </w:tcPr>
          <w:p w14:paraId="388BEB15" w14:textId="77777777" w:rsidR="00D9116C" w:rsidRPr="002E6911" w:rsidDel="00967FAD" w:rsidRDefault="00104B1C" w:rsidP="002E6911">
            <w:pPr>
              <w:jc w:val="center"/>
              <w:rPr>
                <w:rFonts w:asciiTheme="minorHAnsi" w:hAnsiTheme="minorHAnsi" w:cs="Arial"/>
                <w:sz w:val="18"/>
                <w:szCs w:val="18"/>
                <w:lang w:val="de-DE"/>
              </w:rPr>
            </w:pPr>
            <w:r>
              <w:rPr>
                <w:rFonts w:asciiTheme="minorHAnsi" w:hAnsiTheme="minorHAnsi" w:cs="Arial"/>
                <w:sz w:val="18"/>
                <w:szCs w:val="18"/>
                <w:lang w:val="de-DE"/>
              </w:rPr>
              <w:t>BFC</w:t>
            </w:r>
            <w:r w:rsidR="00A0483E">
              <w:rPr>
                <w:rFonts w:asciiTheme="minorHAnsi" w:hAnsiTheme="minorHAnsi" w:cs="Arial"/>
                <w:sz w:val="18"/>
                <w:szCs w:val="18"/>
                <w:lang w:val="de-DE"/>
              </w:rPr>
              <w:t>1</w:t>
            </w:r>
            <w:r w:rsidR="0002409A" w:rsidRPr="0002409A">
              <w:rPr>
                <w:rFonts w:asciiTheme="minorHAnsi" w:hAnsiTheme="minorHAnsi" w:cs="Arial"/>
                <w:sz w:val="18"/>
                <w:szCs w:val="18"/>
                <w:lang w:val="de-DE"/>
              </w:rPr>
              <w:t>-2536</w:t>
            </w:r>
          </w:p>
        </w:tc>
        <w:tc>
          <w:tcPr>
            <w:tcW w:w="1764" w:type="dxa"/>
            <w:vAlign w:val="center"/>
          </w:tcPr>
          <w:p w14:paraId="6AC6576C" w14:textId="77777777" w:rsidR="00D9116C" w:rsidRPr="002E6911" w:rsidDel="00967FAD" w:rsidRDefault="0002409A" w:rsidP="002E6911">
            <w:pPr>
              <w:ind w:left="-29"/>
              <w:jc w:val="center"/>
              <w:rPr>
                <w:rFonts w:asciiTheme="minorHAnsi" w:hAnsiTheme="minorHAnsi" w:cs="Arial"/>
                <w:sz w:val="18"/>
                <w:szCs w:val="18"/>
                <w:lang w:val="de-DE"/>
              </w:rPr>
            </w:pPr>
            <w:r w:rsidRPr="0002409A">
              <w:rPr>
                <w:rFonts w:asciiTheme="minorHAnsi" w:hAnsiTheme="minorHAnsi" w:cs="Arial"/>
                <w:noProof/>
                <w:sz w:val="18"/>
                <w:szCs w:val="18"/>
                <w:lang w:val="de-DE"/>
              </w:rPr>
              <w:t>2.50</w:t>
            </w:r>
          </w:p>
        </w:tc>
        <w:tc>
          <w:tcPr>
            <w:tcW w:w="1763" w:type="dxa"/>
            <w:vAlign w:val="center"/>
          </w:tcPr>
          <w:p w14:paraId="5614BF6C" w14:textId="77777777" w:rsidR="00D9116C" w:rsidRPr="002E6911" w:rsidRDefault="0002409A" w:rsidP="002E6911">
            <w:pPr>
              <w:ind w:left="-29"/>
              <w:jc w:val="center"/>
              <w:rPr>
                <w:rFonts w:asciiTheme="minorHAnsi" w:hAnsiTheme="minorHAnsi" w:cs="Arial"/>
                <w:noProof/>
                <w:sz w:val="18"/>
                <w:szCs w:val="18"/>
                <w:lang w:val="de-DE"/>
              </w:rPr>
            </w:pPr>
            <w:r w:rsidRPr="0002409A">
              <w:rPr>
                <w:rFonts w:asciiTheme="minorHAnsi" w:hAnsiTheme="minorHAnsi" w:cs="Arial"/>
                <w:noProof/>
                <w:sz w:val="18"/>
                <w:szCs w:val="18"/>
                <w:lang w:val="de-DE"/>
              </w:rPr>
              <w:t>36</w:t>
            </w:r>
          </w:p>
        </w:tc>
        <w:tc>
          <w:tcPr>
            <w:tcW w:w="1764" w:type="dxa"/>
            <w:vAlign w:val="center"/>
          </w:tcPr>
          <w:p w14:paraId="75006F5E" w14:textId="77777777" w:rsidR="00D9116C" w:rsidRPr="002E6911" w:rsidRDefault="0002409A" w:rsidP="002E6911">
            <w:pPr>
              <w:ind w:left="-29"/>
              <w:jc w:val="center"/>
              <w:rPr>
                <w:rFonts w:asciiTheme="minorHAnsi" w:hAnsiTheme="minorHAnsi" w:cs="Arial"/>
                <w:noProof/>
                <w:sz w:val="18"/>
                <w:szCs w:val="18"/>
                <w:lang w:val="de-DE"/>
              </w:rPr>
            </w:pPr>
            <w:r w:rsidRPr="0002409A">
              <w:rPr>
                <w:rFonts w:asciiTheme="minorHAnsi" w:hAnsiTheme="minorHAnsi" w:cs="Arial"/>
                <w:color w:val="000000"/>
                <w:sz w:val="18"/>
                <w:szCs w:val="18"/>
                <w:lang w:eastAsia="en-US"/>
              </w:rPr>
              <w:t>5</w:t>
            </w:r>
            <w:r w:rsidR="00C132F9">
              <w:rPr>
                <w:rFonts w:asciiTheme="minorHAnsi" w:hAnsiTheme="minorHAnsi" w:cs="Arial"/>
                <w:color w:val="000000"/>
                <w:sz w:val="18"/>
                <w:szCs w:val="18"/>
                <w:lang w:eastAsia="en-US"/>
              </w:rPr>
              <w:t>69</w:t>
            </w:r>
          </w:p>
        </w:tc>
      </w:tr>
      <w:tr w:rsidR="00D9116C" w:rsidRPr="002E6911" w:rsidDel="00967FAD" w14:paraId="4BEE6F49" w14:textId="77777777" w:rsidTr="00212614">
        <w:trPr>
          <w:jc w:val="center"/>
        </w:trPr>
        <w:tc>
          <w:tcPr>
            <w:tcW w:w="1763" w:type="dxa"/>
            <w:vAlign w:val="center"/>
          </w:tcPr>
          <w:p w14:paraId="783AA221" w14:textId="77777777" w:rsidR="00D9116C" w:rsidRPr="002E6911" w:rsidDel="00967FAD" w:rsidRDefault="00104B1C" w:rsidP="002E6911">
            <w:pPr>
              <w:jc w:val="center"/>
              <w:rPr>
                <w:rFonts w:asciiTheme="minorHAnsi" w:hAnsiTheme="minorHAnsi" w:cs="Arial"/>
                <w:sz w:val="18"/>
                <w:szCs w:val="18"/>
                <w:lang w:val="de-DE"/>
              </w:rPr>
            </w:pPr>
            <w:r>
              <w:rPr>
                <w:rFonts w:asciiTheme="minorHAnsi" w:hAnsiTheme="minorHAnsi" w:cs="Arial"/>
                <w:sz w:val="18"/>
                <w:szCs w:val="18"/>
                <w:lang w:val="de-DE"/>
              </w:rPr>
              <w:t>BFC</w:t>
            </w:r>
            <w:r w:rsidR="00A0483E">
              <w:rPr>
                <w:rFonts w:asciiTheme="minorHAnsi" w:hAnsiTheme="minorHAnsi" w:cs="Arial"/>
                <w:sz w:val="18"/>
                <w:szCs w:val="18"/>
                <w:lang w:val="de-DE"/>
              </w:rPr>
              <w:t>1</w:t>
            </w:r>
            <w:r w:rsidR="0002409A" w:rsidRPr="0002409A">
              <w:rPr>
                <w:rFonts w:asciiTheme="minorHAnsi" w:hAnsiTheme="minorHAnsi" w:cs="Arial"/>
                <w:sz w:val="18"/>
                <w:szCs w:val="18"/>
                <w:lang w:val="de-DE"/>
              </w:rPr>
              <w:t>-2709</w:t>
            </w:r>
          </w:p>
        </w:tc>
        <w:tc>
          <w:tcPr>
            <w:tcW w:w="1764" w:type="dxa"/>
            <w:vAlign w:val="center"/>
          </w:tcPr>
          <w:p w14:paraId="7C6AB8A2" w14:textId="77777777" w:rsidR="00D9116C" w:rsidRPr="002E6911" w:rsidDel="00967FAD" w:rsidRDefault="0002409A" w:rsidP="002E6911">
            <w:pPr>
              <w:ind w:left="-29"/>
              <w:jc w:val="center"/>
              <w:rPr>
                <w:rFonts w:asciiTheme="minorHAnsi" w:hAnsiTheme="minorHAnsi" w:cs="Arial"/>
                <w:sz w:val="18"/>
                <w:szCs w:val="18"/>
                <w:lang w:val="de-DE"/>
              </w:rPr>
            </w:pPr>
            <w:r w:rsidRPr="0002409A">
              <w:rPr>
                <w:rFonts w:asciiTheme="minorHAnsi" w:hAnsiTheme="minorHAnsi" w:cs="Arial"/>
                <w:noProof/>
                <w:sz w:val="18"/>
                <w:szCs w:val="18"/>
                <w:lang w:val="de-DE"/>
              </w:rPr>
              <w:t>2.75</w:t>
            </w:r>
          </w:p>
        </w:tc>
        <w:tc>
          <w:tcPr>
            <w:tcW w:w="1763" w:type="dxa"/>
            <w:vAlign w:val="center"/>
          </w:tcPr>
          <w:p w14:paraId="253A0761" w14:textId="77777777" w:rsidR="00D9116C" w:rsidRPr="002E6911" w:rsidRDefault="0002409A" w:rsidP="002E6911">
            <w:pPr>
              <w:ind w:left="-29"/>
              <w:jc w:val="center"/>
              <w:rPr>
                <w:rFonts w:asciiTheme="minorHAnsi" w:hAnsiTheme="minorHAnsi" w:cs="Arial"/>
                <w:noProof/>
                <w:sz w:val="18"/>
                <w:szCs w:val="18"/>
                <w:lang w:val="de-DE"/>
              </w:rPr>
            </w:pPr>
            <w:r w:rsidRPr="0002409A">
              <w:rPr>
                <w:rFonts w:asciiTheme="minorHAnsi" w:hAnsiTheme="minorHAnsi" w:cs="Arial"/>
                <w:noProof/>
                <w:sz w:val="18"/>
                <w:szCs w:val="18"/>
              </w:rPr>
              <w:t>9</w:t>
            </w:r>
          </w:p>
        </w:tc>
        <w:tc>
          <w:tcPr>
            <w:tcW w:w="1764" w:type="dxa"/>
            <w:vAlign w:val="center"/>
          </w:tcPr>
          <w:p w14:paraId="3E39D6B3" w14:textId="77777777" w:rsidR="00D9116C" w:rsidRPr="002E6911" w:rsidRDefault="0002409A" w:rsidP="002E6911">
            <w:pPr>
              <w:ind w:left="-29"/>
              <w:jc w:val="center"/>
              <w:rPr>
                <w:rFonts w:asciiTheme="minorHAnsi" w:hAnsiTheme="minorHAnsi" w:cs="Arial"/>
                <w:noProof/>
                <w:sz w:val="18"/>
                <w:szCs w:val="18"/>
                <w:lang w:val="de-DE"/>
              </w:rPr>
            </w:pPr>
            <w:r w:rsidRPr="0002409A">
              <w:rPr>
                <w:rFonts w:asciiTheme="minorHAnsi" w:hAnsiTheme="minorHAnsi" w:cs="Arial"/>
                <w:color w:val="000000"/>
                <w:sz w:val="18"/>
                <w:szCs w:val="18"/>
                <w:lang w:eastAsia="en-US"/>
              </w:rPr>
              <w:t>148</w:t>
            </w:r>
          </w:p>
        </w:tc>
      </w:tr>
      <w:tr w:rsidR="00D9116C" w:rsidRPr="002E6911" w:rsidDel="00967FAD" w14:paraId="700837E0" w14:textId="77777777" w:rsidTr="00212614">
        <w:trPr>
          <w:jc w:val="center"/>
        </w:trPr>
        <w:tc>
          <w:tcPr>
            <w:tcW w:w="1763" w:type="dxa"/>
            <w:vAlign w:val="center"/>
          </w:tcPr>
          <w:p w14:paraId="153030B1" w14:textId="77777777" w:rsidR="00D9116C" w:rsidRPr="002E6911" w:rsidDel="00967FAD" w:rsidRDefault="00104B1C" w:rsidP="002E6911">
            <w:pPr>
              <w:jc w:val="center"/>
              <w:rPr>
                <w:rFonts w:asciiTheme="minorHAnsi" w:hAnsiTheme="minorHAnsi" w:cs="Arial"/>
                <w:sz w:val="18"/>
                <w:szCs w:val="18"/>
                <w:lang w:val="de-DE"/>
              </w:rPr>
            </w:pPr>
            <w:r>
              <w:rPr>
                <w:rFonts w:asciiTheme="minorHAnsi" w:hAnsiTheme="minorHAnsi" w:cs="Arial"/>
                <w:sz w:val="18"/>
                <w:szCs w:val="18"/>
                <w:lang w:val="de-DE"/>
              </w:rPr>
              <w:t>BFC</w:t>
            </w:r>
            <w:r w:rsidR="00A0483E">
              <w:rPr>
                <w:rFonts w:asciiTheme="minorHAnsi" w:hAnsiTheme="minorHAnsi" w:cs="Arial"/>
                <w:sz w:val="18"/>
                <w:szCs w:val="18"/>
                <w:lang w:val="de-DE"/>
              </w:rPr>
              <w:t>1</w:t>
            </w:r>
            <w:r w:rsidR="0002409A" w:rsidRPr="0002409A">
              <w:rPr>
                <w:rFonts w:asciiTheme="minorHAnsi" w:hAnsiTheme="minorHAnsi" w:cs="Arial"/>
                <w:sz w:val="18"/>
                <w:szCs w:val="18"/>
                <w:lang w:val="de-DE"/>
              </w:rPr>
              <w:t>-2714</w:t>
            </w:r>
          </w:p>
        </w:tc>
        <w:tc>
          <w:tcPr>
            <w:tcW w:w="1764" w:type="dxa"/>
            <w:vAlign w:val="center"/>
          </w:tcPr>
          <w:p w14:paraId="74C8C2BA" w14:textId="77777777" w:rsidR="00D9116C" w:rsidRPr="002E6911" w:rsidDel="00967FAD" w:rsidRDefault="0002409A" w:rsidP="002E6911">
            <w:pPr>
              <w:ind w:left="-29"/>
              <w:jc w:val="center"/>
              <w:rPr>
                <w:rFonts w:asciiTheme="minorHAnsi" w:hAnsiTheme="minorHAnsi" w:cs="Arial"/>
                <w:sz w:val="18"/>
                <w:szCs w:val="18"/>
                <w:lang w:val="de-DE"/>
              </w:rPr>
            </w:pPr>
            <w:r w:rsidRPr="0002409A">
              <w:rPr>
                <w:rFonts w:asciiTheme="minorHAnsi" w:hAnsiTheme="minorHAnsi" w:cs="Arial"/>
                <w:noProof/>
                <w:sz w:val="18"/>
                <w:szCs w:val="18"/>
                <w:lang w:val="de-DE"/>
              </w:rPr>
              <w:t>2.75</w:t>
            </w:r>
          </w:p>
        </w:tc>
        <w:tc>
          <w:tcPr>
            <w:tcW w:w="1763" w:type="dxa"/>
            <w:vAlign w:val="center"/>
          </w:tcPr>
          <w:p w14:paraId="54E33DE6" w14:textId="77777777" w:rsidR="00D9116C" w:rsidRPr="002E6911" w:rsidRDefault="0002409A" w:rsidP="002E6911">
            <w:pPr>
              <w:ind w:left="-29"/>
              <w:jc w:val="center"/>
              <w:rPr>
                <w:rFonts w:asciiTheme="minorHAnsi" w:hAnsiTheme="minorHAnsi" w:cs="Arial"/>
                <w:noProof/>
                <w:sz w:val="18"/>
                <w:szCs w:val="18"/>
                <w:lang w:val="de-DE"/>
              </w:rPr>
            </w:pPr>
            <w:r w:rsidRPr="0002409A">
              <w:rPr>
                <w:rFonts w:asciiTheme="minorHAnsi" w:hAnsiTheme="minorHAnsi" w:cs="Arial"/>
                <w:noProof/>
                <w:sz w:val="18"/>
                <w:szCs w:val="18"/>
                <w:lang w:val="de-DE"/>
              </w:rPr>
              <w:t>14</w:t>
            </w:r>
          </w:p>
        </w:tc>
        <w:tc>
          <w:tcPr>
            <w:tcW w:w="1764" w:type="dxa"/>
            <w:vAlign w:val="center"/>
          </w:tcPr>
          <w:p w14:paraId="2CCA82CA" w14:textId="77777777" w:rsidR="00D9116C" w:rsidRPr="002E6911" w:rsidRDefault="0002409A" w:rsidP="002E6911">
            <w:pPr>
              <w:ind w:left="-29"/>
              <w:jc w:val="center"/>
              <w:rPr>
                <w:rFonts w:asciiTheme="minorHAnsi" w:hAnsiTheme="minorHAnsi" w:cs="Arial"/>
                <w:noProof/>
                <w:sz w:val="18"/>
                <w:szCs w:val="18"/>
                <w:lang w:val="de-DE"/>
              </w:rPr>
            </w:pPr>
            <w:r w:rsidRPr="0002409A">
              <w:rPr>
                <w:rFonts w:asciiTheme="minorHAnsi" w:hAnsiTheme="minorHAnsi" w:cs="Arial"/>
                <w:color w:val="000000"/>
                <w:sz w:val="18"/>
                <w:szCs w:val="18"/>
                <w:lang w:eastAsia="en-US"/>
              </w:rPr>
              <w:t>223</w:t>
            </w:r>
          </w:p>
        </w:tc>
      </w:tr>
      <w:tr w:rsidR="00D9116C" w:rsidRPr="002E6911" w:rsidDel="00967FAD" w14:paraId="7DE46D9B" w14:textId="77777777" w:rsidTr="00212614">
        <w:trPr>
          <w:jc w:val="center"/>
        </w:trPr>
        <w:tc>
          <w:tcPr>
            <w:tcW w:w="1763" w:type="dxa"/>
            <w:vAlign w:val="center"/>
          </w:tcPr>
          <w:p w14:paraId="06548AEF" w14:textId="77777777" w:rsidR="00D9116C" w:rsidRPr="002E6911" w:rsidDel="00967FAD" w:rsidRDefault="00104B1C" w:rsidP="002E6911">
            <w:pPr>
              <w:jc w:val="center"/>
              <w:rPr>
                <w:rFonts w:asciiTheme="minorHAnsi" w:hAnsiTheme="minorHAnsi" w:cs="Arial"/>
                <w:sz w:val="18"/>
                <w:szCs w:val="18"/>
                <w:lang w:val="de-DE"/>
              </w:rPr>
            </w:pPr>
            <w:r>
              <w:rPr>
                <w:rFonts w:asciiTheme="minorHAnsi" w:hAnsiTheme="minorHAnsi" w:cs="Arial"/>
                <w:sz w:val="18"/>
                <w:szCs w:val="18"/>
                <w:lang w:val="de-DE"/>
              </w:rPr>
              <w:t>BFC</w:t>
            </w:r>
            <w:r w:rsidR="00A0483E">
              <w:rPr>
                <w:rFonts w:asciiTheme="minorHAnsi" w:hAnsiTheme="minorHAnsi" w:cs="Arial"/>
                <w:sz w:val="18"/>
                <w:szCs w:val="18"/>
                <w:lang w:val="de-DE"/>
              </w:rPr>
              <w:t>1</w:t>
            </w:r>
            <w:r w:rsidR="0002409A" w:rsidRPr="0002409A">
              <w:rPr>
                <w:rFonts w:asciiTheme="minorHAnsi" w:hAnsiTheme="minorHAnsi" w:cs="Arial"/>
                <w:sz w:val="18"/>
                <w:szCs w:val="18"/>
                <w:lang w:val="de-DE"/>
              </w:rPr>
              <w:t>-2719</w:t>
            </w:r>
          </w:p>
        </w:tc>
        <w:tc>
          <w:tcPr>
            <w:tcW w:w="1764" w:type="dxa"/>
            <w:vAlign w:val="center"/>
          </w:tcPr>
          <w:p w14:paraId="74629E5B" w14:textId="77777777" w:rsidR="00D9116C" w:rsidRPr="002E6911" w:rsidDel="00967FAD" w:rsidRDefault="0002409A" w:rsidP="002E6911">
            <w:pPr>
              <w:ind w:left="-29"/>
              <w:jc w:val="center"/>
              <w:rPr>
                <w:rFonts w:asciiTheme="minorHAnsi" w:hAnsiTheme="minorHAnsi" w:cs="Arial"/>
                <w:sz w:val="18"/>
                <w:szCs w:val="18"/>
                <w:lang w:val="de-DE"/>
              </w:rPr>
            </w:pPr>
            <w:r w:rsidRPr="0002409A">
              <w:rPr>
                <w:rFonts w:asciiTheme="minorHAnsi" w:hAnsiTheme="minorHAnsi" w:cs="Arial"/>
                <w:noProof/>
                <w:sz w:val="18"/>
                <w:szCs w:val="18"/>
                <w:lang w:val="de-DE"/>
              </w:rPr>
              <w:t>2.75</w:t>
            </w:r>
          </w:p>
        </w:tc>
        <w:tc>
          <w:tcPr>
            <w:tcW w:w="1763" w:type="dxa"/>
            <w:vAlign w:val="center"/>
          </w:tcPr>
          <w:p w14:paraId="0661F75B" w14:textId="77777777" w:rsidR="00D9116C" w:rsidRPr="002E6911" w:rsidRDefault="0002409A" w:rsidP="002E6911">
            <w:pPr>
              <w:ind w:left="-29"/>
              <w:jc w:val="center"/>
              <w:rPr>
                <w:rFonts w:asciiTheme="minorHAnsi" w:hAnsiTheme="minorHAnsi" w:cs="Arial"/>
                <w:noProof/>
                <w:sz w:val="18"/>
                <w:szCs w:val="18"/>
                <w:lang w:val="de-DE"/>
              </w:rPr>
            </w:pPr>
            <w:r w:rsidRPr="0002409A">
              <w:rPr>
                <w:rFonts w:asciiTheme="minorHAnsi" w:hAnsiTheme="minorHAnsi" w:cs="Arial"/>
                <w:noProof/>
                <w:sz w:val="18"/>
                <w:szCs w:val="18"/>
                <w:lang w:val="de-DE"/>
              </w:rPr>
              <w:t>19</w:t>
            </w:r>
          </w:p>
        </w:tc>
        <w:tc>
          <w:tcPr>
            <w:tcW w:w="1764" w:type="dxa"/>
            <w:vAlign w:val="center"/>
          </w:tcPr>
          <w:p w14:paraId="775B1FEB" w14:textId="77777777" w:rsidR="00D9116C" w:rsidRPr="002E6911" w:rsidRDefault="0002409A" w:rsidP="002E6911">
            <w:pPr>
              <w:ind w:left="-29"/>
              <w:jc w:val="center"/>
              <w:rPr>
                <w:rFonts w:asciiTheme="minorHAnsi" w:hAnsiTheme="minorHAnsi" w:cs="Arial"/>
                <w:noProof/>
                <w:sz w:val="18"/>
                <w:szCs w:val="18"/>
                <w:lang w:val="de-DE"/>
              </w:rPr>
            </w:pPr>
            <w:r w:rsidRPr="0002409A">
              <w:rPr>
                <w:rFonts w:asciiTheme="minorHAnsi" w:hAnsiTheme="minorHAnsi" w:cs="Arial"/>
                <w:color w:val="000000"/>
                <w:sz w:val="18"/>
                <w:szCs w:val="18"/>
                <w:lang w:eastAsia="en-US"/>
              </w:rPr>
              <w:t>304</w:t>
            </w:r>
          </w:p>
        </w:tc>
      </w:tr>
      <w:tr w:rsidR="00D9116C" w:rsidRPr="002E6911" w:rsidDel="00967FAD" w14:paraId="7A422B38" w14:textId="77777777" w:rsidTr="00212614">
        <w:trPr>
          <w:jc w:val="center"/>
        </w:trPr>
        <w:tc>
          <w:tcPr>
            <w:tcW w:w="1763" w:type="dxa"/>
            <w:vAlign w:val="center"/>
          </w:tcPr>
          <w:p w14:paraId="3F4DE199" w14:textId="77777777" w:rsidR="00D9116C" w:rsidRPr="002E6911" w:rsidDel="00967FAD" w:rsidRDefault="00104B1C" w:rsidP="002E6911">
            <w:pPr>
              <w:jc w:val="center"/>
              <w:rPr>
                <w:rFonts w:asciiTheme="minorHAnsi" w:hAnsiTheme="minorHAnsi" w:cs="Arial"/>
                <w:sz w:val="18"/>
                <w:szCs w:val="18"/>
                <w:lang w:val="de-DE"/>
              </w:rPr>
            </w:pPr>
            <w:r>
              <w:rPr>
                <w:rFonts w:asciiTheme="minorHAnsi" w:hAnsiTheme="minorHAnsi" w:cs="Arial"/>
                <w:sz w:val="18"/>
                <w:szCs w:val="18"/>
                <w:lang w:val="de-DE"/>
              </w:rPr>
              <w:t>BFC</w:t>
            </w:r>
            <w:r w:rsidR="00A0483E">
              <w:rPr>
                <w:rFonts w:asciiTheme="minorHAnsi" w:hAnsiTheme="minorHAnsi" w:cs="Arial"/>
                <w:sz w:val="18"/>
                <w:szCs w:val="18"/>
                <w:lang w:val="de-DE"/>
              </w:rPr>
              <w:t>1</w:t>
            </w:r>
            <w:r w:rsidR="0002409A" w:rsidRPr="0002409A">
              <w:rPr>
                <w:rFonts w:asciiTheme="minorHAnsi" w:hAnsiTheme="minorHAnsi" w:cs="Arial"/>
                <w:sz w:val="18"/>
                <w:szCs w:val="18"/>
                <w:lang w:val="de-DE"/>
              </w:rPr>
              <w:t>-2724</w:t>
            </w:r>
          </w:p>
        </w:tc>
        <w:tc>
          <w:tcPr>
            <w:tcW w:w="1764" w:type="dxa"/>
            <w:vAlign w:val="center"/>
          </w:tcPr>
          <w:p w14:paraId="29D48206" w14:textId="77777777" w:rsidR="00D9116C" w:rsidRPr="002E6911" w:rsidDel="00967FAD" w:rsidRDefault="0002409A" w:rsidP="002E6911">
            <w:pPr>
              <w:ind w:left="-29"/>
              <w:jc w:val="center"/>
              <w:rPr>
                <w:rFonts w:asciiTheme="minorHAnsi" w:hAnsiTheme="minorHAnsi" w:cs="Arial"/>
                <w:sz w:val="18"/>
                <w:szCs w:val="18"/>
              </w:rPr>
            </w:pPr>
            <w:r w:rsidRPr="0002409A">
              <w:rPr>
                <w:rFonts w:asciiTheme="minorHAnsi" w:hAnsiTheme="minorHAnsi" w:cs="Arial"/>
                <w:noProof/>
                <w:sz w:val="18"/>
                <w:szCs w:val="18"/>
                <w:lang w:val="de-DE"/>
              </w:rPr>
              <w:t>2.75</w:t>
            </w:r>
          </w:p>
        </w:tc>
        <w:tc>
          <w:tcPr>
            <w:tcW w:w="1763" w:type="dxa"/>
            <w:vAlign w:val="center"/>
          </w:tcPr>
          <w:p w14:paraId="588CF90B" w14:textId="77777777" w:rsidR="00D9116C" w:rsidRPr="002E6911" w:rsidRDefault="0002409A" w:rsidP="002E6911">
            <w:pPr>
              <w:ind w:left="-29"/>
              <w:jc w:val="center"/>
              <w:rPr>
                <w:rFonts w:asciiTheme="minorHAnsi" w:hAnsiTheme="minorHAnsi" w:cs="Arial"/>
                <w:noProof/>
                <w:sz w:val="18"/>
                <w:szCs w:val="18"/>
                <w:lang w:val="de-DE"/>
              </w:rPr>
            </w:pPr>
            <w:r w:rsidRPr="0002409A">
              <w:rPr>
                <w:rFonts w:asciiTheme="minorHAnsi" w:hAnsiTheme="minorHAnsi" w:cs="Arial"/>
                <w:noProof/>
                <w:sz w:val="18"/>
                <w:szCs w:val="18"/>
                <w:lang w:val="de-DE"/>
              </w:rPr>
              <w:t>24</w:t>
            </w:r>
          </w:p>
        </w:tc>
        <w:tc>
          <w:tcPr>
            <w:tcW w:w="1764" w:type="dxa"/>
            <w:vAlign w:val="center"/>
          </w:tcPr>
          <w:p w14:paraId="333B052C" w14:textId="77777777" w:rsidR="00D9116C" w:rsidRPr="002E6911" w:rsidRDefault="0002409A" w:rsidP="002E6911">
            <w:pPr>
              <w:ind w:left="-29"/>
              <w:jc w:val="center"/>
              <w:rPr>
                <w:rFonts w:asciiTheme="minorHAnsi" w:hAnsiTheme="minorHAnsi" w:cs="Arial"/>
                <w:noProof/>
                <w:sz w:val="18"/>
                <w:szCs w:val="18"/>
                <w:lang w:val="de-DE"/>
              </w:rPr>
            </w:pPr>
            <w:r w:rsidRPr="0002409A">
              <w:rPr>
                <w:rFonts w:asciiTheme="minorHAnsi" w:hAnsiTheme="minorHAnsi" w:cs="Arial"/>
                <w:color w:val="000000"/>
                <w:sz w:val="18"/>
                <w:szCs w:val="18"/>
                <w:lang w:eastAsia="en-US"/>
              </w:rPr>
              <w:t>381</w:t>
            </w:r>
          </w:p>
        </w:tc>
      </w:tr>
      <w:tr w:rsidR="00D9116C" w:rsidRPr="002E6911" w:rsidDel="00967FAD" w14:paraId="21A8C305" w14:textId="77777777" w:rsidTr="00212614">
        <w:trPr>
          <w:jc w:val="center"/>
        </w:trPr>
        <w:tc>
          <w:tcPr>
            <w:tcW w:w="1763" w:type="dxa"/>
            <w:vAlign w:val="center"/>
          </w:tcPr>
          <w:p w14:paraId="5780F310"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cs="Arial"/>
                <w:sz w:val="18"/>
                <w:szCs w:val="18"/>
              </w:rPr>
              <w:t>BFC</w:t>
            </w:r>
            <w:r w:rsidR="00A0483E">
              <w:rPr>
                <w:rFonts w:asciiTheme="minorHAnsi" w:hAnsiTheme="minorHAnsi" w:cs="Arial"/>
                <w:sz w:val="18"/>
                <w:szCs w:val="18"/>
              </w:rPr>
              <w:t>1</w:t>
            </w:r>
            <w:r w:rsidR="0002409A" w:rsidRPr="0002409A">
              <w:rPr>
                <w:rFonts w:asciiTheme="minorHAnsi" w:hAnsiTheme="minorHAnsi" w:cs="Arial"/>
                <w:sz w:val="18"/>
                <w:szCs w:val="18"/>
              </w:rPr>
              <w:t>-2729</w:t>
            </w:r>
          </w:p>
        </w:tc>
        <w:tc>
          <w:tcPr>
            <w:tcW w:w="1764" w:type="dxa"/>
            <w:vAlign w:val="center"/>
          </w:tcPr>
          <w:p w14:paraId="08F98010" w14:textId="77777777" w:rsidR="00D9116C" w:rsidRPr="002E6911" w:rsidDel="00967FAD" w:rsidRDefault="0002409A" w:rsidP="002E6911">
            <w:pPr>
              <w:ind w:left="-29"/>
              <w:jc w:val="center"/>
              <w:rPr>
                <w:rFonts w:asciiTheme="minorHAnsi" w:hAnsiTheme="minorHAnsi" w:cs="Arial"/>
                <w:sz w:val="18"/>
                <w:szCs w:val="18"/>
              </w:rPr>
            </w:pPr>
            <w:r w:rsidRPr="0002409A">
              <w:rPr>
                <w:rFonts w:asciiTheme="minorHAnsi" w:hAnsiTheme="minorHAnsi" w:cs="Arial"/>
                <w:noProof/>
                <w:sz w:val="18"/>
                <w:szCs w:val="18"/>
                <w:lang w:val="de-DE"/>
              </w:rPr>
              <w:t>2.75</w:t>
            </w:r>
          </w:p>
        </w:tc>
        <w:tc>
          <w:tcPr>
            <w:tcW w:w="1763" w:type="dxa"/>
            <w:vAlign w:val="center"/>
          </w:tcPr>
          <w:p w14:paraId="66B291B8"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noProof/>
                <w:sz w:val="18"/>
                <w:szCs w:val="18"/>
                <w:lang w:val="de-DE"/>
              </w:rPr>
              <w:t>29</w:t>
            </w:r>
          </w:p>
        </w:tc>
        <w:tc>
          <w:tcPr>
            <w:tcW w:w="1764" w:type="dxa"/>
            <w:vAlign w:val="center"/>
          </w:tcPr>
          <w:p w14:paraId="6B8D2A9D"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color w:val="000000"/>
                <w:sz w:val="18"/>
                <w:szCs w:val="18"/>
                <w:lang w:eastAsia="en-US"/>
              </w:rPr>
              <w:t>460</w:t>
            </w:r>
          </w:p>
        </w:tc>
      </w:tr>
      <w:tr w:rsidR="00D9116C" w:rsidRPr="002E6911" w:rsidDel="00967FAD" w14:paraId="45B83D1E" w14:textId="77777777" w:rsidTr="00212614">
        <w:trPr>
          <w:jc w:val="center"/>
        </w:trPr>
        <w:tc>
          <w:tcPr>
            <w:tcW w:w="1763" w:type="dxa"/>
            <w:vAlign w:val="center"/>
          </w:tcPr>
          <w:p w14:paraId="624E6590"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cs="Arial"/>
                <w:sz w:val="18"/>
                <w:szCs w:val="18"/>
              </w:rPr>
              <w:t>BFC</w:t>
            </w:r>
            <w:r w:rsidR="00A0483E">
              <w:rPr>
                <w:rFonts w:asciiTheme="minorHAnsi" w:hAnsiTheme="minorHAnsi" w:cs="Arial"/>
                <w:sz w:val="18"/>
                <w:szCs w:val="18"/>
              </w:rPr>
              <w:t>1</w:t>
            </w:r>
            <w:r w:rsidR="0002409A" w:rsidRPr="0002409A">
              <w:rPr>
                <w:rFonts w:asciiTheme="minorHAnsi" w:hAnsiTheme="minorHAnsi" w:cs="Arial"/>
                <w:sz w:val="18"/>
                <w:szCs w:val="18"/>
              </w:rPr>
              <w:t>-2733</w:t>
            </w:r>
          </w:p>
        </w:tc>
        <w:tc>
          <w:tcPr>
            <w:tcW w:w="1764" w:type="dxa"/>
            <w:vAlign w:val="center"/>
          </w:tcPr>
          <w:p w14:paraId="749B41D7" w14:textId="77777777" w:rsidR="00D9116C" w:rsidRPr="002E6911" w:rsidDel="00967FAD" w:rsidRDefault="0002409A" w:rsidP="002E6911">
            <w:pPr>
              <w:ind w:left="-29"/>
              <w:jc w:val="center"/>
              <w:rPr>
                <w:rFonts w:asciiTheme="minorHAnsi" w:hAnsiTheme="minorHAnsi" w:cs="Arial"/>
                <w:sz w:val="18"/>
                <w:szCs w:val="18"/>
              </w:rPr>
            </w:pPr>
            <w:r w:rsidRPr="0002409A">
              <w:rPr>
                <w:rFonts w:asciiTheme="minorHAnsi" w:hAnsiTheme="minorHAnsi" w:cs="Arial"/>
                <w:noProof/>
                <w:sz w:val="18"/>
                <w:szCs w:val="18"/>
                <w:lang w:val="de-DE"/>
              </w:rPr>
              <w:t>2.75</w:t>
            </w:r>
          </w:p>
        </w:tc>
        <w:tc>
          <w:tcPr>
            <w:tcW w:w="1763" w:type="dxa"/>
            <w:vAlign w:val="center"/>
          </w:tcPr>
          <w:p w14:paraId="0339D0F7"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noProof/>
                <w:sz w:val="18"/>
                <w:szCs w:val="18"/>
              </w:rPr>
              <w:t>33</w:t>
            </w:r>
          </w:p>
        </w:tc>
        <w:tc>
          <w:tcPr>
            <w:tcW w:w="1764" w:type="dxa"/>
            <w:vAlign w:val="center"/>
          </w:tcPr>
          <w:p w14:paraId="5C1250F2"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color w:val="000000"/>
                <w:sz w:val="18"/>
                <w:szCs w:val="18"/>
                <w:lang w:eastAsia="en-US"/>
              </w:rPr>
              <w:t>523</w:t>
            </w:r>
          </w:p>
        </w:tc>
      </w:tr>
      <w:tr w:rsidR="00D9116C" w:rsidRPr="002E6911" w:rsidDel="00967FAD" w14:paraId="316BE6C9" w14:textId="77777777" w:rsidTr="00212614">
        <w:trPr>
          <w:jc w:val="center"/>
        </w:trPr>
        <w:tc>
          <w:tcPr>
            <w:tcW w:w="1763" w:type="dxa"/>
            <w:vAlign w:val="center"/>
          </w:tcPr>
          <w:p w14:paraId="480D7347"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cs="Arial"/>
                <w:sz w:val="18"/>
                <w:szCs w:val="18"/>
              </w:rPr>
              <w:t>BFC</w:t>
            </w:r>
            <w:r w:rsidR="00A0483E">
              <w:rPr>
                <w:rFonts w:asciiTheme="minorHAnsi" w:hAnsiTheme="minorHAnsi" w:cs="Arial"/>
                <w:sz w:val="18"/>
                <w:szCs w:val="18"/>
              </w:rPr>
              <w:t>1</w:t>
            </w:r>
            <w:r w:rsidR="0002409A" w:rsidRPr="0002409A">
              <w:rPr>
                <w:rFonts w:asciiTheme="minorHAnsi" w:hAnsiTheme="minorHAnsi" w:cs="Arial"/>
                <w:sz w:val="18"/>
                <w:szCs w:val="18"/>
              </w:rPr>
              <w:t>-2736</w:t>
            </w:r>
          </w:p>
        </w:tc>
        <w:tc>
          <w:tcPr>
            <w:tcW w:w="1764" w:type="dxa"/>
            <w:vAlign w:val="center"/>
          </w:tcPr>
          <w:p w14:paraId="470C3A4B" w14:textId="77777777" w:rsidR="00D9116C" w:rsidRPr="002E6911" w:rsidDel="00967FAD" w:rsidRDefault="0002409A" w:rsidP="002E6911">
            <w:pPr>
              <w:ind w:left="-29"/>
              <w:jc w:val="center"/>
              <w:rPr>
                <w:rFonts w:asciiTheme="minorHAnsi" w:hAnsiTheme="minorHAnsi" w:cs="Arial"/>
                <w:sz w:val="18"/>
                <w:szCs w:val="18"/>
              </w:rPr>
            </w:pPr>
            <w:r w:rsidRPr="0002409A">
              <w:rPr>
                <w:rFonts w:asciiTheme="minorHAnsi" w:hAnsiTheme="minorHAnsi" w:cs="Arial"/>
                <w:noProof/>
                <w:sz w:val="18"/>
                <w:szCs w:val="18"/>
              </w:rPr>
              <w:t>2.75</w:t>
            </w:r>
          </w:p>
        </w:tc>
        <w:tc>
          <w:tcPr>
            <w:tcW w:w="1763" w:type="dxa"/>
            <w:vAlign w:val="center"/>
          </w:tcPr>
          <w:p w14:paraId="3B251E5F"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noProof/>
                <w:sz w:val="18"/>
                <w:szCs w:val="18"/>
                <w:lang w:val="de-DE"/>
              </w:rPr>
              <w:t>36</w:t>
            </w:r>
          </w:p>
        </w:tc>
        <w:tc>
          <w:tcPr>
            <w:tcW w:w="1764" w:type="dxa"/>
            <w:vAlign w:val="center"/>
          </w:tcPr>
          <w:p w14:paraId="1A0AF529" w14:textId="77777777" w:rsidR="00D9116C" w:rsidRPr="002E6911" w:rsidRDefault="00C132F9" w:rsidP="00C132F9">
            <w:pPr>
              <w:ind w:left="-29"/>
              <w:jc w:val="center"/>
              <w:rPr>
                <w:rFonts w:asciiTheme="minorHAnsi" w:hAnsiTheme="minorHAnsi" w:cs="Arial"/>
                <w:noProof/>
                <w:sz w:val="18"/>
                <w:szCs w:val="18"/>
              </w:rPr>
            </w:pPr>
            <w:r w:rsidRPr="0002409A">
              <w:rPr>
                <w:rFonts w:asciiTheme="minorHAnsi" w:hAnsiTheme="minorHAnsi" w:cs="Arial"/>
                <w:color w:val="000000"/>
                <w:sz w:val="18"/>
                <w:szCs w:val="18"/>
                <w:lang w:eastAsia="en-US"/>
              </w:rPr>
              <w:t>5</w:t>
            </w:r>
            <w:r>
              <w:rPr>
                <w:rFonts w:asciiTheme="minorHAnsi" w:hAnsiTheme="minorHAnsi" w:cs="Arial"/>
                <w:color w:val="000000"/>
                <w:sz w:val="18"/>
                <w:szCs w:val="18"/>
                <w:lang w:eastAsia="en-US"/>
              </w:rPr>
              <w:t>69</w:t>
            </w:r>
          </w:p>
        </w:tc>
      </w:tr>
      <w:tr w:rsidR="00D9116C" w:rsidRPr="002E6911" w:rsidDel="00967FAD" w14:paraId="4EE8BE5B" w14:textId="77777777" w:rsidTr="00212614">
        <w:trPr>
          <w:jc w:val="center"/>
        </w:trPr>
        <w:tc>
          <w:tcPr>
            <w:tcW w:w="1763" w:type="dxa"/>
            <w:vAlign w:val="center"/>
          </w:tcPr>
          <w:p w14:paraId="13816C0A"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cs="Arial"/>
                <w:sz w:val="18"/>
                <w:szCs w:val="18"/>
              </w:rPr>
              <w:t>BFC</w:t>
            </w:r>
            <w:r w:rsidR="00A0483E">
              <w:rPr>
                <w:rFonts w:asciiTheme="minorHAnsi" w:hAnsiTheme="minorHAnsi" w:cs="Arial"/>
                <w:sz w:val="18"/>
                <w:szCs w:val="18"/>
              </w:rPr>
              <w:t>1</w:t>
            </w:r>
            <w:r w:rsidR="0002409A" w:rsidRPr="0002409A">
              <w:rPr>
                <w:rFonts w:asciiTheme="minorHAnsi" w:hAnsiTheme="minorHAnsi" w:cs="Arial"/>
                <w:sz w:val="18"/>
                <w:szCs w:val="18"/>
              </w:rPr>
              <w:t>-3009</w:t>
            </w:r>
          </w:p>
        </w:tc>
        <w:tc>
          <w:tcPr>
            <w:tcW w:w="1764" w:type="dxa"/>
            <w:vAlign w:val="center"/>
          </w:tcPr>
          <w:p w14:paraId="671A65E4" w14:textId="77777777" w:rsidR="00D9116C" w:rsidRPr="002E6911" w:rsidDel="00967FAD" w:rsidRDefault="0002409A" w:rsidP="002E6911">
            <w:pPr>
              <w:ind w:left="-29"/>
              <w:jc w:val="center"/>
              <w:rPr>
                <w:rFonts w:asciiTheme="minorHAnsi" w:hAnsiTheme="minorHAnsi" w:cs="Arial"/>
                <w:sz w:val="18"/>
                <w:szCs w:val="18"/>
              </w:rPr>
            </w:pPr>
            <w:r w:rsidRPr="0002409A">
              <w:rPr>
                <w:rFonts w:asciiTheme="minorHAnsi" w:hAnsiTheme="minorHAnsi" w:cs="Arial"/>
                <w:noProof/>
                <w:sz w:val="18"/>
                <w:szCs w:val="18"/>
              </w:rPr>
              <w:t>3.00</w:t>
            </w:r>
          </w:p>
        </w:tc>
        <w:tc>
          <w:tcPr>
            <w:tcW w:w="1763" w:type="dxa"/>
            <w:vAlign w:val="center"/>
          </w:tcPr>
          <w:p w14:paraId="7AC3C6BF"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noProof/>
                <w:sz w:val="18"/>
                <w:szCs w:val="18"/>
              </w:rPr>
              <w:t>9</w:t>
            </w:r>
          </w:p>
        </w:tc>
        <w:tc>
          <w:tcPr>
            <w:tcW w:w="1764" w:type="dxa"/>
            <w:vAlign w:val="center"/>
          </w:tcPr>
          <w:p w14:paraId="43AC954F"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color w:val="000000"/>
                <w:sz w:val="18"/>
                <w:szCs w:val="18"/>
                <w:lang w:eastAsia="en-US"/>
              </w:rPr>
              <w:t>148</w:t>
            </w:r>
          </w:p>
        </w:tc>
      </w:tr>
      <w:tr w:rsidR="00D9116C" w:rsidRPr="002E6911" w:rsidDel="00967FAD" w14:paraId="745061B6" w14:textId="77777777" w:rsidTr="00212614">
        <w:trPr>
          <w:jc w:val="center"/>
        </w:trPr>
        <w:tc>
          <w:tcPr>
            <w:tcW w:w="1763" w:type="dxa"/>
            <w:vAlign w:val="center"/>
          </w:tcPr>
          <w:p w14:paraId="51DB8DE9" w14:textId="77777777" w:rsidR="00D9116C" w:rsidRPr="002E6911" w:rsidDel="00967FAD" w:rsidRDefault="00104B1C" w:rsidP="002E6911">
            <w:pPr>
              <w:jc w:val="center"/>
              <w:rPr>
                <w:rFonts w:asciiTheme="minorHAnsi" w:hAnsiTheme="minorHAnsi" w:cs="Arial"/>
                <w:sz w:val="18"/>
                <w:szCs w:val="18"/>
                <w:lang w:val="de-DE"/>
              </w:rPr>
            </w:pPr>
            <w:r>
              <w:rPr>
                <w:rFonts w:asciiTheme="minorHAnsi" w:hAnsiTheme="minorHAnsi" w:cs="Arial"/>
                <w:sz w:val="18"/>
                <w:szCs w:val="18"/>
                <w:lang w:val="de-DE"/>
              </w:rPr>
              <w:t>BFC</w:t>
            </w:r>
            <w:r w:rsidR="00A0483E">
              <w:rPr>
                <w:rFonts w:asciiTheme="minorHAnsi" w:hAnsiTheme="minorHAnsi" w:cs="Arial"/>
                <w:sz w:val="18"/>
                <w:szCs w:val="18"/>
                <w:lang w:val="de-DE"/>
              </w:rPr>
              <w:t>1</w:t>
            </w:r>
            <w:r w:rsidR="0002409A" w:rsidRPr="0002409A">
              <w:rPr>
                <w:rFonts w:asciiTheme="minorHAnsi" w:hAnsiTheme="minorHAnsi" w:cs="Arial"/>
                <w:sz w:val="18"/>
                <w:szCs w:val="18"/>
                <w:lang w:val="de-DE"/>
              </w:rPr>
              <w:t>-3014</w:t>
            </w:r>
          </w:p>
        </w:tc>
        <w:tc>
          <w:tcPr>
            <w:tcW w:w="1764" w:type="dxa"/>
            <w:vAlign w:val="center"/>
          </w:tcPr>
          <w:p w14:paraId="6EE01037" w14:textId="77777777" w:rsidR="00D9116C" w:rsidRPr="002E6911" w:rsidDel="00967FAD" w:rsidRDefault="0002409A" w:rsidP="002E6911">
            <w:pPr>
              <w:ind w:left="-29"/>
              <w:jc w:val="center"/>
              <w:rPr>
                <w:rFonts w:asciiTheme="minorHAnsi" w:hAnsiTheme="minorHAnsi" w:cs="Arial"/>
                <w:sz w:val="18"/>
                <w:szCs w:val="18"/>
                <w:lang w:val="de-DE"/>
              </w:rPr>
            </w:pPr>
            <w:r w:rsidRPr="0002409A">
              <w:rPr>
                <w:rFonts w:asciiTheme="minorHAnsi" w:hAnsiTheme="minorHAnsi" w:cs="Arial"/>
                <w:noProof/>
                <w:sz w:val="18"/>
                <w:szCs w:val="18"/>
              </w:rPr>
              <w:t>3.00</w:t>
            </w:r>
          </w:p>
        </w:tc>
        <w:tc>
          <w:tcPr>
            <w:tcW w:w="1763" w:type="dxa"/>
            <w:vAlign w:val="center"/>
          </w:tcPr>
          <w:p w14:paraId="24DAEF64" w14:textId="77777777" w:rsidR="00D9116C" w:rsidRPr="002E6911" w:rsidRDefault="0002409A" w:rsidP="002E6911">
            <w:pPr>
              <w:ind w:left="-29"/>
              <w:jc w:val="center"/>
              <w:rPr>
                <w:rFonts w:asciiTheme="minorHAnsi" w:hAnsiTheme="minorHAnsi" w:cs="Arial"/>
                <w:noProof/>
                <w:sz w:val="18"/>
                <w:szCs w:val="18"/>
                <w:lang w:val="de-DE"/>
              </w:rPr>
            </w:pPr>
            <w:r w:rsidRPr="0002409A">
              <w:rPr>
                <w:rFonts w:asciiTheme="minorHAnsi" w:hAnsiTheme="minorHAnsi" w:cs="Arial"/>
                <w:noProof/>
                <w:sz w:val="18"/>
                <w:szCs w:val="18"/>
                <w:lang w:val="de-DE"/>
              </w:rPr>
              <w:t>14</w:t>
            </w:r>
          </w:p>
        </w:tc>
        <w:tc>
          <w:tcPr>
            <w:tcW w:w="1764" w:type="dxa"/>
            <w:vAlign w:val="center"/>
          </w:tcPr>
          <w:p w14:paraId="7E1E87E5" w14:textId="77777777" w:rsidR="00D9116C" w:rsidRPr="002E6911" w:rsidRDefault="0002409A" w:rsidP="002E6911">
            <w:pPr>
              <w:ind w:left="-29"/>
              <w:jc w:val="center"/>
              <w:rPr>
                <w:rFonts w:asciiTheme="minorHAnsi" w:hAnsiTheme="minorHAnsi" w:cs="Arial"/>
                <w:noProof/>
                <w:sz w:val="18"/>
                <w:szCs w:val="18"/>
                <w:lang w:val="de-DE"/>
              </w:rPr>
            </w:pPr>
            <w:r w:rsidRPr="0002409A">
              <w:rPr>
                <w:rFonts w:asciiTheme="minorHAnsi" w:hAnsiTheme="minorHAnsi" w:cs="Arial"/>
                <w:color w:val="000000"/>
                <w:sz w:val="18"/>
                <w:szCs w:val="18"/>
                <w:lang w:eastAsia="en-US"/>
              </w:rPr>
              <w:t>223</w:t>
            </w:r>
          </w:p>
        </w:tc>
      </w:tr>
      <w:tr w:rsidR="00D9116C" w:rsidRPr="002E6911" w:rsidDel="00967FAD" w14:paraId="2631F78D" w14:textId="77777777" w:rsidTr="00212614">
        <w:trPr>
          <w:jc w:val="center"/>
        </w:trPr>
        <w:tc>
          <w:tcPr>
            <w:tcW w:w="1763" w:type="dxa"/>
            <w:vAlign w:val="center"/>
          </w:tcPr>
          <w:p w14:paraId="4AC17755" w14:textId="77777777" w:rsidR="00D9116C" w:rsidRPr="002E6911" w:rsidDel="00967FAD" w:rsidRDefault="00104B1C" w:rsidP="002E6911">
            <w:pPr>
              <w:jc w:val="center"/>
              <w:rPr>
                <w:rFonts w:asciiTheme="minorHAnsi" w:hAnsiTheme="minorHAnsi" w:cs="Arial"/>
                <w:sz w:val="18"/>
                <w:szCs w:val="18"/>
                <w:lang w:val="de-DE"/>
              </w:rPr>
            </w:pPr>
            <w:r>
              <w:rPr>
                <w:rFonts w:asciiTheme="minorHAnsi" w:hAnsiTheme="minorHAnsi" w:cs="Arial"/>
                <w:sz w:val="18"/>
                <w:szCs w:val="18"/>
                <w:lang w:val="de-DE"/>
              </w:rPr>
              <w:t>BFC</w:t>
            </w:r>
            <w:r w:rsidR="00A0483E">
              <w:rPr>
                <w:rFonts w:asciiTheme="minorHAnsi" w:hAnsiTheme="minorHAnsi" w:cs="Arial"/>
                <w:sz w:val="18"/>
                <w:szCs w:val="18"/>
                <w:lang w:val="de-DE"/>
              </w:rPr>
              <w:t>1</w:t>
            </w:r>
            <w:r w:rsidR="0002409A" w:rsidRPr="0002409A">
              <w:rPr>
                <w:rFonts w:asciiTheme="minorHAnsi" w:hAnsiTheme="minorHAnsi" w:cs="Arial"/>
                <w:sz w:val="18"/>
                <w:szCs w:val="18"/>
                <w:lang w:val="de-DE"/>
              </w:rPr>
              <w:t>-3019</w:t>
            </w:r>
          </w:p>
        </w:tc>
        <w:tc>
          <w:tcPr>
            <w:tcW w:w="1764" w:type="dxa"/>
            <w:vAlign w:val="center"/>
          </w:tcPr>
          <w:p w14:paraId="7B0BC73A" w14:textId="77777777" w:rsidR="00D9116C" w:rsidRPr="002E6911" w:rsidDel="00967FAD" w:rsidRDefault="0002409A" w:rsidP="002E6911">
            <w:pPr>
              <w:ind w:left="-29"/>
              <w:jc w:val="center"/>
              <w:rPr>
                <w:rFonts w:asciiTheme="minorHAnsi" w:hAnsiTheme="minorHAnsi" w:cs="Arial"/>
                <w:sz w:val="18"/>
                <w:szCs w:val="18"/>
                <w:lang w:val="de-DE"/>
              </w:rPr>
            </w:pPr>
            <w:r w:rsidRPr="0002409A">
              <w:rPr>
                <w:rFonts w:asciiTheme="minorHAnsi" w:hAnsiTheme="minorHAnsi" w:cs="Arial"/>
                <w:noProof/>
                <w:sz w:val="18"/>
                <w:szCs w:val="18"/>
              </w:rPr>
              <w:t>3.00</w:t>
            </w:r>
          </w:p>
        </w:tc>
        <w:tc>
          <w:tcPr>
            <w:tcW w:w="1763" w:type="dxa"/>
            <w:vAlign w:val="center"/>
          </w:tcPr>
          <w:p w14:paraId="0DE6E3A0" w14:textId="77777777" w:rsidR="00D9116C" w:rsidRPr="002E6911" w:rsidRDefault="0002409A" w:rsidP="002E6911">
            <w:pPr>
              <w:ind w:left="-29"/>
              <w:jc w:val="center"/>
              <w:rPr>
                <w:rFonts w:asciiTheme="minorHAnsi" w:hAnsiTheme="minorHAnsi" w:cs="Arial"/>
                <w:noProof/>
                <w:sz w:val="18"/>
                <w:szCs w:val="18"/>
                <w:lang w:val="de-DE"/>
              </w:rPr>
            </w:pPr>
            <w:r w:rsidRPr="0002409A">
              <w:rPr>
                <w:rFonts w:asciiTheme="minorHAnsi" w:hAnsiTheme="minorHAnsi" w:cs="Arial"/>
                <w:noProof/>
                <w:sz w:val="18"/>
                <w:szCs w:val="18"/>
                <w:lang w:val="de-DE"/>
              </w:rPr>
              <w:t>19</w:t>
            </w:r>
          </w:p>
        </w:tc>
        <w:tc>
          <w:tcPr>
            <w:tcW w:w="1764" w:type="dxa"/>
            <w:vAlign w:val="center"/>
          </w:tcPr>
          <w:p w14:paraId="6DB725CC" w14:textId="77777777" w:rsidR="00D9116C" w:rsidRPr="002E6911" w:rsidRDefault="0002409A" w:rsidP="002E6911">
            <w:pPr>
              <w:ind w:left="-29"/>
              <w:jc w:val="center"/>
              <w:rPr>
                <w:rFonts w:asciiTheme="minorHAnsi" w:hAnsiTheme="minorHAnsi" w:cs="Arial"/>
                <w:noProof/>
                <w:sz w:val="18"/>
                <w:szCs w:val="18"/>
                <w:lang w:val="de-DE"/>
              </w:rPr>
            </w:pPr>
            <w:r w:rsidRPr="0002409A">
              <w:rPr>
                <w:rFonts w:asciiTheme="minorHAnsi" w:hAnsiTheme="minorHAnsi" w:cs="Arial"/>
                <w:color w:val="000000"/>
                <w:sz w:val="18"/>
                <w:szCs w:val="18"/>
                <w:lang w:eastAsia="en-US"/>
              </w:rPr>
              <w:t>304</w:t>
            </w:r>
          </w:p>
        </w:tc>
      </w:tr>
      <w:tr w:rsidR="00D9116C" w:rsidRPr="002E6911" w:rsidDel="00967FAD" w14:paraId="2B026C7F" w14:textId="77777777" w:rsidTr="00212614">
        <w:trPr>
          <w:jc w:val="center"/>
        </w:trPr>
        <w:tc>
          <w:tcPr>
            <w:tcW w:w="1763" w:type="dxa"/>
            <w:vAlign w:val="center"/>
          </w:tcPr>
          <w:p w14:paraId="65F29A30" w14:textId="77777777" w:rsidR="00D9116C" w:rsidRPr="002E6911" w:rsidRDefault="00104B1C" w:rsidP="002E6911">
            <w:pPr>
              <w:jc w:val="center"/>
              <w:rPr>
                <w:rFonts w:asciiTheme="minorHAnsi" w:hAnsiTheme="minorHAnsi" w:cs="Arial"/>
                <w:sz w:val="18"/>
                <w:szCs w:val="18"/>
                <w:lang w:val="de-DE"/>
              </w:rPr>
            </w:pPr>
            <w:r>
              <w:rPr>
                <w:rFonts w:asciiTheme="minorHAnsi" w:hAnsiTheme="minorHAnsi" w:cs="Arial"/>
                <w:sz w:val="18"/>
                <w:szCs w:val="18"/>
                <w:lang w:val="de-DE"/>
              </w:rPr>
              <w:t>BFC</w:t>
            </w:r>
            <w:r w:rsidR="00A0483E">
              <w:rPr>
                <w:rFonts w:asciiTheme="minorHAnsi" w:hAnsiTheme="minorHAnsi" w:cs="Arial"/>
                <w:sz w:val="18"/>
                <w:szCs w:val="18"/>
                <w:lang w:val="de-DE"/>
              </w:rPr>
              <w:t>1</w:t>
            </w:r>
            <w:r w:rsidR="0002409A" w:rsidRPr="0002409A">
              <w:rPr>
                <w:rFonts w:asciiTheme="minorHAnsi" w:hAnsiTheme="minorHAnsi" w:cs="Arial"/>
                <w:sz w:val="18"/>
                <w:szCs w:val="18"/>
                <w:lang w:val="de-DE"/>
              </w:rPr>
              <w:t>-3024</w:t>
            </w:r>
          </w:p>
        </w:tc>
        <w:tc>
          <w:tcPr>
            <w:tcW w:w="1764" w:type="dxa"/>
            <w:vAlign w:val="center"/>
          </w:tcPr>
          <w:p w14:paraId="27120598" w14:textId="77777777" w:rsidR="00D9116C" w:rsidRPr="002E6911" w:rsidDel="00967FAD" w:rsidRDefault="0002409A" w:rsidP="002E6911">
            <w:pPr>
              <w:ind w:left="-29"/>
              <w:jc w:val="center"/>
              <w:rPr>
                <w:rFonts w:asciiTheme="minorHAnsi" w:hAnsiTheme="minorHAnsi" w:cs="Arial"/>
                <w:sz w:val="18"/>
                <w:szCs w:val="18"/>
              </w:rPr>
            </w:pPr>
            <w:r w:rsidRPr="0002409A">
              <w:rPr>
                <w:rFonts w:asciiTheme="minorHAnsi" w:hAnsiTheme="minorHAnsi" w:cs="Arial"/>
                <w:noProof/>
                <w:sz w:val="18"/>
                <w:szCs w:val="18"/>
              </w:rPr>
              <w:t>3.00</w:t>
            </w:r>
          </w:p>
        </w:tc>
        <w:tc>
          <w:tcPr>
            <w:tcW w:w="1763" w:type="dxa"/>
            <w:vAlign w:val="center"/>
          </w:tcPr>
          <w:p w14:paraId="796D701B" w14:textId="77777777" w:rsidR="00D9116C" w:rsidRPr="002E6911" w:rsidRDefault="0002409A" w:rsidP="002E6911">
            <w:pPr>
              <w:ind w:left="-29"/>
              <w:jc w:val="center"/>
              <w:rPr>
                <w:rFonts w:asciiTheme="minorHAnsi" w:hAnsiTheme="minorHAnsi" w:cs="Arial"/>
                <w:noProof/>
                <w:sz w:val="18"/>
                <w:szCs w:val="18"/>
                <w:lang w:val="de-DE"/>
              </w:rPr>
            </w:pPr>
            <w:r w:rsidRPr="0002409A">
              <w:rPr>
                <w:rFonts w:asciiTheme="minorHAnsi" w:hAnsiTheme="minorHAnsi" w:cs="Arial"/>
                <w:noProof/>
                <w:sz w:val="18"/>
                <w:szCs w:val="18"/>
                <w:lang w:val="de-DE"/>
              </w:rPr>
              <w:t>24</w:t>
            </w:r>
          </w:p>
        </w:tc>
        <w:tc>
          <w:tcPr>
            <w:tcW w:w="1764" w:type="dxa"/>
            <w:vAlign w:val="center"/>
          </w:tcPr>
          <w:p w14:paraId="7672BE7B" w14:textId="77777777" w:rsidR="00D9116C" w:rsidRPr="002E6911" w:rsidRDefault="0002409A" w:rsidP="002E6911">
            <w:pPr>
              <w:ind w:left="-29"/>
              <w:jc w:val="center"/>
              <w:rPr>
                <w:rFonts w:asciiTheme="minorHAnsi" w:hAnsiTheme="minorHAnsi" w:cs="Arial"/>
                <w:noProof/>
                <w:sz w:val="18"/>
                <w:szCs w:val="18"/>
                <w:lang w:val="de-DE"/>
              </w:rPr>
            </w:pPr>
            <w:r w:rsidRPr="0002409A">
              <w:rPr>
                <w:rFonts w:asciiTheme="minorHAnsi" w:hAnsiTheme="minorHAnsi" w:cs="Arial"/>
                <w:color w:val="000000"/>
                <w:sz w:val="18"/>
                <w:szCs w:val="18"/>
                <w:lang w:eastAsia="en-US"/>
              </w:rPr>
              <w:t>381</w:t>
            </w:r>
          </w:p>
        </w:tc>
      </w:tr>
      <w:tr w:rsidR="00D9116C" w:rsidRPr="002E6911" w:rsidDel="00967FAD" w14:paraId="6BA67101" w14:textId="77777777" w:rsidTr="00212614">
        <w:trPr>
          <w:jc w:val="center"/>
        </w:trPr>
        <w:tc>
          <w:tcPr>
            <w:tcW w:w="1763" w:type="dxa"/>
            <w:vAlign w:val="center"/>
          </w:tcPr>
          <w:p w14:paraId="170908B3" w14:textId="77777777" w:rsidR="00D9116C" w:rsidRPr="002E6911" w:rsidRDefault="00104B1C" w:rsidP="002E6911">
            <w:pPr>
              <w:jc w:val="center"/>
              <w:rPr>
                <w:rFonts w:asciiTheme="minorHAnsi" w:hAnsiTheme="minorHAnsi" w:cs="Arial"/>
                <w:sz w:val="18"/>
                <w:szCs w:val="18"/>
              </w:rPr>
            </w:pPr>
            <w:r>
              <w:rPr>
                <w:rFonts w:asciiTheme="minorHAnsi" w:hAnsiTheme="minorHAnsi" w:cs="Arial"/>
                <w:sz w:val="18"/>
                <w:szCs w:val="18"/>
              </w:rPr>
              <w:t>BFC</w:t>
            </w:r>
            <w:r w:rsidR="00A0483E">
              <w:rPr>
                <w:rFonts w:asciiTheme="minorHAnsi" w:hAnsiTheme="minorHAnsi" w:cs="Arial"/>
                <w:sz w:val="18"/>
                <w:szCs w:val="18"/>
              </w:rPr>
              <w:t>1</w:t>
            </w:r>
            <w:r w:rsidR="0002409A" w:rsidRPr="0002409A">
              <w:rPr>
                <w:rFonts w:asciiTheme="minorHAnsi" w:hAnsiTheme="minorHAnsi" w:cs="Arial"/>
                <w:sz w:val="18"/>
                <w:szCs w:val="18"/>
              </w:rPr>
              <w:t>-3029</w:t>
            </w:r>
          </w:p>
        </w:tc>
        <w:tc>
          <w:tcPr>
            <w:tcW w:w="1764" w:type="dxa"/>
            <w:vAlign w:val="center"/>
          </w:tcPr>
          <w:p w14:paraId="509F7638" w14:textId="77777777" w:rsidR="00D9116C" w:rsidRPr="002E6911" w:rsidDel="00967FAD" w:rsidRDefault="0002409A" w:rsidP="002E6911">
            <w:pPr>
              <w:ind w:left="-29"/>
              <w:jc w:val="center"/>
              <w:rPr>
                <w:rFonts w:asciiTheme="minorHAnsi" w:hAnsiTheme="minorHAnsi" w:cs="Arial"/>
                <w:sz w:val="18"/>
                <w:szCs w:val="18"/>
              </w:rPr>
            </w:pPr>
            <w:r w:rsidRPr="0002409A">
              <w:rPr>
                <w:rFonts w:asciiTheme="minorHAnsi" w:hAnsiTheme="minorHAnsi" w:cs="Arial"/>
                <w:noProof/>
                <w:sz w:val="18"/>
                <w:szCs w:val="18"/>
              </w:rPr>
              <w:t>3.00</w:t>
            </w:r>
          </w:p>
        </w:tc>
        <w:tc>
          <w:tcPr>
            <w:tcW w:w="1763" w:type="dxa"/>
            <w:vAlign w:val="center"/>
          </w:tcPr>
          <w:p w14:paraId="10872F38"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noProof/>
                <w:sz w:val="18"/>
                <w:szCs w:val="18"/>
                <w:lang w:val="de-DE"/>
              </w:rPr>
              <w:t>29</w:t>
            </w:r>
          </w:p>
        </w:tc>
        <w:tc>
          <w:tcPr>
            <w:tcW w:w="1764" w:type="dxa"/>
            <w:vAlign w:val="center"/>
          </w:tcPr>
          <w:p w14:paraId="2D2B27E6"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color w:val="000000"/>
                <w:sz w:val="18"/>
                <w:szCs w:val="18"/>
                <w:lang w:eastAsia="en-US"/>
              </w:rPr>
              <w:t>460</w:t>
            </w:r>
          </w:p>
        </w:tc>
      </w:tr>
      <w:tr w:rsidR="00D9116C" w:rsidRPr="002E6911" w:rsidDel="00967FAD" w14:paraId="73A49B06" w14:textId="77777777" w:rsidTr="00212614">
        <w:trPr>
          <w:jc w:val="center"/>
        </w:trPr>
        <w:tc>
          <w:tcPr>
            <w:tcW w:w="1763" w:type="dxa"/>
            <w:vAlign w:val="center"/>
          </w:tcPr>
          <w:p w14:paraId="6B4A1405" w14:textId="77777777" w:rsidR="00D9116C" w:rsidRPr="002E6911" w:rsidRDefault="00104B1C" w:rsidP="002E6911">
            <w:pPr>
              <w:jc w:val="center"/>
              <w:rPr>
                <w:rFonts w:asciiTheme="minorHAnsi" w:hAnsiTheme="minorHAnsi" w:cs="Arial"/>
                <w:sz w:val="18"/>
                <w:szCs w:val="18"/>
              </w:rPr>
            </w:pPr>
            <w:r>
              <w:rPr>
                <w:rFonts w:asciiTheme="minorHAnsi" w:hAnsiTheme="minorHAnsi" w:cs="Arial"/>
                <w:sz w:val="18"/>
                <w:szCs w:val="18"/>
              </w:rPr>
              <w:t>BFC</w:t>
            </w:r>
            <w:r w:rsidR="00A0483E">
              <w:rPr>
                <w:rFonts w:asciiTheme="minorHAnsi" w:hAnsiTheme="minorHAnsi" w:cs="Arial"/>
                <w:sz w:val="18"/>
                <w:szCs w:val="18"/>
              </w:rPr>
              <w:t>1</w:t>
            </w:r>
            <w:r w:rsidR="0002409A" w:rsidRPr="0002409A">
              <w:rPr>
                <w:rFonts w:asciiTheme="minorHAnsi" w:hAnsiTheme="minorHAnsi" w:cs="Arial"/>
                <w:sz w:val="18"/>
                <w:szCs w:val="18"/>
              </w:rPr>
              <w:t>-3033</w:t>
            </w:r>
          </w:p>
        </w:tc>
        <w:tc>
          <w:tcPr>
            <w:tcW w:w="1764" w:type="dxa"/>
            <w:vAlign w:val="center"/>
          </w:tcPr>
          <w:p w14:paraId="13EEE9F2" w14:textId="77777777" w:rsidR="00D9116C" w:rsidRPr="002E6911" w:rsidDel="00967FAD" w:rsidRDefault="0002409A" w:rsidP="002E6911">
            <w:pPr>
              <w:ind w:left="-29"/>
              <w:jc w:val="center"/>
              <w:rPr>
                <w:rFonts w:asciiTheme="minorHAnsi" w:hAnsiTheme="minorHAnsi" w:cs="Arial"/>
                <w:sz w:val="18"/>
                <w:szCs w:val="18"/>
              </w:rPr>
            </w:pPr>
            <w:r w:rsidRPr="0002409A">
              <w:rPr>
                <w:rFonts w:asciiTheme="minorHAnsi" w:hAnsiTheme="minorHAnsi" w:cs="Arial"/>
                <w:noProof/>
                <w:sz w:val="18"/>
                <w:szCs w:val="18"/>
              </w:rPr>
              <w:t>3.00</w:t>
            </w:r>
          </w:p>
        </w:tc>
        <w:tc>
          <w:tcPr>
            <w:tcW w:w="1763" w:type="dxa"/>
            <w:vAlign w:val="center"/>
          </w:tcPr>
          <w:p w14:paraId="4F91B291"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noProof/>
                <w:sz w:val="18"/>
                <w:szCs w:val="18"/>
              </w:rPr>
              <w:t>33</w:t>
            </w:r>
          </w:p>
        </w:tc>
        <w:tc>
          <w:tcPr>
            <w:tcW w:w="1764" w:type="dxa"/>
            <w:vAlign w:val="center"/>
          </w:tcPr>
          <w:p w14:paraId="237C53B9"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color w:val="000000"/>
                <w:sz w:val="18"/>
                <w:szCs w:val="18"/>
                <w:lang w:eastAsia="en-US"/>
              </w:rPr>
              <w:t>523</w:t>
            </w:r>
          </w:p>
        </w:tc>
      </w:tr>
      <w:tr w:rsidR="00D9116C" w:rsidRPr="002E6911" w:rsidDel="00967FAD" w14:paraId="504A8E97" w14:textId="77777777" w:rsidTr="00212614">
        <w:trPr>
          <w:jc w:val="center"/>
        </w:trPr>
        <w:tc>
          <w:tcPr>
            <w:tcW w:w="1763" w:type="dxa"/>
            <w:vAlign w:val="center"/>
          </w:tcPr>
          <w:p w14:paraId="0CDC2593" w14:textId="77777777" w:rsidR="00D9116C" w:rsidRPr="002E6911" w:rsidRDefault="00104B1C" w:rsidP="002E6911">
            <w:pPr>
              <w:jc w:val="center"/>
              <w:rPr>
                <w:rFonts w:asciiTheme="minorHAnsi" w:hAnsiTheme="minorHAnsi" w:cs="Arial"/>
                <w:sz w:val="18"/>
                <w:szCs w:val="18"/>
              </w:rPr>
            </w:pPr>
            <w:r>
              <w:rPr>
                <w:rFonts w:asciiTheme="minorHAnsi" w:hAnsiTheme="minorHAnsi" w:cs="Arial"/>
                <w:sz w:val="18"/>
                <w:szCs w:val="18"/>
              </w:rPr>
              <w:t>BFC</w:t>
            </w:r>
            <w:r w:rsidR="00A0483E">
              <w:rPr>
                <w:rFonts w:asciiTheme="minorHAnsi" w:hAnsiTheme="minorHAnsi" w:cs="Arial"/>
                <w:sz w:val="18"/>
                <w:szCs w:val="18"/>
              </w:rPr>
              <w:t>1</w:t>
            </w:r>
            <w:r w:rsidR="0002409A" w:rsidRPr="0002409A">
              <w:rPr>
                <w:rFonts w:asciiTheme="minorHAnsi" w:hAnsiTheme="minorHAnsi" w:cs="Arial"/>
                <w:sz w:val="18"/>
                <w:szCs w:val="18"/>
              </w:rPr>
              <w:t>-3036</w:t>
            </w:r>
          </w:p>
        </w:tc>
        <w:tc>
          <w:tcPr>
            <w:tcW w:w="1764" w:type="dxa"/>
            <w:vAlign w:val="center"/>
          </w:tcPr>
          <w:p w14:paraId="749A3D8F" w14:textId="77777777" w:rsidR="00D9116C" w:rsidRPr="002E6911" w:rsidDel="00967FAD" w:rsidRDefault="0002409A" w:rsidP="002E6911">
            <w:pPr>
              <w:ind w:left="-29"/>
              <w:jc w:val="center"/>
              <w:rPr>
                <w:rFonts w:asciiTheme="minorHAnsi" w:hAnsiTheme="minorHAnsi" w:cs="Arial"/>
                <w:sz w:val="18"/>
                <w:szCs w:val="18"/>
              </w:rPr>
            </w:pPr>
            <w:r w:rsidRPr="0002409A">
              <w:rPr>
                <w:rFonts w:asciiTheme="minorHAnsi" w:hAnsiTheme="minorHAnsi" w:cs="Arial"/>
                <w:noProof/>
                <w:sz w:val="18"/>
                <w:szCs w:val="18"/>
              </w:rPr>
              <w:t>3.00</w:t>
            </w:r>
          </w:p>
        </w:tc>
        <w:tc>
          <w:tcPr>
            <w:tcW w:w="1763" w:type="dxa"/>
            <w:vAlign w:val="center"/>
          </w:tcPr>
          <w:p w14:paraId="5C3889E3"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noProof/>
                <w:sz w:val="18"/>
                <w:szCs w:val="18"/>
                <w:lang w:val="de-DE"/>
              </w:rPr>
              <w:t>36</w:t>
            </w:r>
          </w:p>
        </w:tc>
        <w:tc>
          <w:tcPr>
            <w:tcW w:w="1764" w:type="dxa"/>
            <w:vAlign w:val="center"/>
          </w:tcPr>
          <w:p w14:paraId="000EBBE2" w14:textId="77777777" w:rsidR="00D9116C" w:rsidRPr="002E6911" w:rsidRDefault="00C132F9" w:rsidP="002E6911">
            <w:pPr>
              <w:ind w:left="-29"/>
              <w:jc w:val="center"/>
              <w:rPr>
                <w:rFonts w:asciiTheme="minorHAnsi" w:hAnsiTheme="minorHAnsi" w:cs="Arial"/>
                <w:noProof/>
                <w:sz w:val="18"/>
                <w:szCs w:val="18"/>
              </w:rPr>
            </w:pPr>
            <w:r w:rsidRPr="0002409A">
              <w:rPr>
                <w:rFonts w:asciiTheme="minorHAnsi" w:hAnsiTheme="minorHAnsi" w:cs="Arial"/>
                <w:color w:val="000000"/>
                <w:sz w:val="18"/>
                <w:szCs w:val="18"/>
                <w:lang w:eastAsia="en-US"/>
              </w:rPr>
              <w:t>5</w:t>
            </w:r>
            <w:r>
              <w:rPr>
                <w:rFonts w:asciiTheme="minorHAnsi" w:hAnsiTheme="minorHAnsi" w:cs="Arial"/>
                <w:color w:val="000000"/>
                <w:sz w:val="18"/>
                <w:szCs w:val="18"/>
                <w:lang w:eastAsia="en-US"/>
              </w:rPr>
              <w:t>69</w:t>
            </w:r>
          </w:p>
        </w:tc>
      </w:tr>
      <w:tr w:rsidR="00D9116C" w:rsidRPr="002E6911" w:rsidDel="00967FAD" w14:paraId="1C4D926E" w14:textId="77777777" w:rsidTr="00212614">
        <w:trPr>
          <w:jc w:val="center"/>
        </w:trPr>
        <w:tc>
          <w:tcPr>
            <w:tcW w:w="1763" w:type="dxa"/>
            <w:vAlign w:val="center"/>
          </w:tcPr>
          <w:p w14:paraId="574D0741" w14:textId="77777777" w:rsidR="00D9116C" w:rsidRPr="002E6911" w:rsidRDefault="00104B1C" w:rsidP="002E6911">
            <w:pPr>
              <w:jc w:val="center"/>
              <w:rPr>
                <w:rFonts w:asciiTheme="minorHAnsi" w:hAnsiTheme="minorHAnsi" w:cs="Arial"/>
                <w:sz w:val="18"/>
                <w:szCs w:val="18"/>
              </w:rPr>
            </w:pPr>
            <w:r>
              <w:rPr>
                <w:rFonts w:asciiTheme="minorHAnsi" w:hAnsiTheme="minorHAnsi" w:cs="Arial"/>
                <w:sz w:val="18"/>
                <w:szCs w:val="18"/>
              </w:rPr>
              <w:t>BFC</w:t>
            </w:r>
            <w:r w:rsidR="00A0483E">
              <w:rPr>
                <w:rFonts w:asciiTheme="minorHAnsi" w:hAnsiTheme="minorHAnsi" w:cs="Arial"/>
                <w:sz w:val="18"/>
                <w:szCs w:val="18"/>
              </w:rPr>
              <w:t>1</w:t>
            </w:r>
            <w:r w:rsidR="0002409A" w:rsidRPr="0002409A">
              <w:rPr>
                <w:rFonts w:asciiTheme="minorHAnsi" w:hAnsiTheme="minorHAnsi" w:cs="Arial"/>
                <w:sz w:val="18"/>
                <w:szCs w:val="18"/>
              </w:rPr>
              <w:t>-3509</w:t>
            </w:r>
          </w:p>
        </w:tc>
        <w:tc>
          <w:tcPr>
            <w:tcW w:w="1764" w:type="dxa"/>
            <w:vAlign w:val="center"/>
          </w:tcPr>
          <w:p w14:paraId="411C2C45" w14:textId="77777777" w:rsidR="00D9116C" w:rsidRPr="002E6911" w:rsidDel="00967FAD" w:rsidRDefault="0002409A" w:rsidP="002E6911">
            <w:pPr>
              <w:ind w:left="-29"/>
              <w:jc w:val="center"/>
              <w:rPr>
                <w:rFonts w:asciiTheme="minorHAnsi" w:hAnsiTheme="minorHAnsi" w:cs="Arial"/>
                <w:sz w:val="18"/>
                <w:szCs w:val="18"/>
              </w:rPr>
            </w:pPr>
            <w:r w:rsidRPr="0002409A">
              <w:rPr>
                <w:rFonts w:asciiTheme="minorHAnsi" w:hAnsiTheme="minorHAnsi" w:cs="Arial"/>
                <w:noProof/>
                <w:sz w:val="18"/>
                <w:szCs w:val="18"/>
              </w:rPr>
              <w:t>3.50</w:t>
            </w:r>
          </w:p>
        </w:tc>
        <w:tc>
          <w:tcPr>
            <w:tcW w:w="1763" w:type="dxa"/>
            <w:vAlign w:val="center"/>
          </w:tcPr>
          <w:p w14:paraId="70DB1CDE"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noProof/>
                <w:sz w:val="18"/>
                <w:szCs w:val="18"/>
              </w:rPr>
              <w:t>9</w:t>
            </w:r>
          </w:p>
        </w:tc>
        <w:tc>
          <w:tcPr>
            <w:tcW w:w="1764" w:type="dxa"/>
            <w:vAlign w:val="center"/>
          </w:tcPr>
          <w:p w14:paraId="20EF6DA2"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color w:val="000000"/>
                <w:sz w:val="18"/>
                <w:szCs w:val="18"/>
                <w:lang w:eastAsia="en-US"/>
              </w:rPr>
              <w:t>148</w:t>
            </w:r>
          </w:p>
        </w:tc>
      </w:tr>
      <w:tr w:rsidR="00D9116C" w:rsidRPr="002E6911" w:rsidDel="00967FAD" w14:paraId="1BABE6E5" w14:textId="77777777" w:rsidTr="00212614">
        <w:trPr>
          <w:jc w:val="center"/>
        </w:trPr>
        <w:tc>
          <w:tcPr>
            <w:tcW w:w="1763" w:type="dxa"/>
            <w:vAlign w:val="center"/>
          </w:tcPr>
          <w:p w14:paraId="66F750BD" w14:textId="77777777" w:rsidR="00D9116C" w:rsidRPr="002E6911" w:rsidRDefault="00104B1C" w:rsidP="002E6911">
            <w:pPr>
              <w:jc w:val="center"/>
              <w:rPr>
                <w:rFonts w:asciiTheme="minorHAnsi" w:hAnsiTheme="minorHAnsi" w:cs="Arial"/>
                <w:sz w:val="18"/>
                <w:szCs w:val="18"/>
              </w:rPr>
            </w:pPr>
            <w:r>
              <w:rPr>
                <w:rFonts w:asciiTheme="minorHAnsi" w:hAnsiTheme="minorHAnsi" w:cs="Arial"/>
                <w:sz w:val="18"/>
                <w:szCs w:val="18"/>
              </w:rPr>
              <w:t>BFC</w:t>
            </w:r>
            <w:r w:rsidR="00A0483E">
              <w:rPr>
                <w:rFonts w:asciiTheme="minorHAnsi" w:hAnsiTheme="minorHAnsi" w:cs="Arial"/>
                <w:sz w:val="18"/>
                <w:szCs w:val="18"/>
              </w:rPr>
              <w:t>1</w:t>
            </w:r>
            <w:r w:rsidR="0002409A" w:rsidRPr="0002409A">
              <w:rPr>
                <w:rFonts w:asciiTheme="minorHAnsi" w:hAnsiTheme="minorHAnsi" w:cs="Arial"/>
                <w:sz w:val="18"/>
                <w:szCs w:val="18"/>
              </w:rPr>
              <w:t>-3514</w:t>
            </w:r>
          </w:p>
        </w:tc>
        <w:tc>
          <w:tcPr>
            <w:tcW w:w="1764" w:type="dxa"/>
            <w:vAlign w:val="center"/>
          </w:tcPr>
          <w:p w14:paraId="38E14724" w14:textId="77777777" w:rsidR="00D9116C" w:rsidRPr="002E6911" w:rsidDel="00967FAD" w:rsidRDefault="0002409A" w:rsidP="002E6911">
            <w:pPr>
              <w:ind w:left="-29"/>
              <w:jc w:val="center"/>
              <w:rPr>
                <w:rFonts w:asciiTheme="minorHAnsi" w:hAnsiTheme="minorHAnsi" w:cs="Arial"/>
                <w:sz w:val="18"/>
                <w:szCs w:val="18"/>
              </w:rPr>
            </w:pPr>
            <w:r w:rsidRPr="0002409A">
              <w:rPr>
                <w:rFonts w:asciiTheme="minorHAnsi" w:hAnsiTheme="minorHAnsi" w:cs="Arial"/>
                <w:noProof/>
                <w:sz w:val="18"/>
                <w:szCs w:val="18"/>
              </w:rPr>
              <w:t>3.50</w:t>
            </w:r>
          </w:p>
        </w:tc>
        <w:tc>
          <w:tcPr>
            <w:tcW w:w="1763" w:type="dxa"/>
            <w:vAlign w:val="center"/>
          </w:tcPr>
          <w:p w14:paraId="3572F9CF"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noProof/>
                <w:sz w:val="18"/>
                <w:szCs w:val="18"/>
                <w:lang w:val="de-DE"/>
              </w:rPr>
              <w:t>14</w:t>
            </w:r>
          </w:p>
        </w:tc>
        <w:tc>
          <w:tcPr>
            <w:tcW w:w="1764" w:type="dxa"/>
            <w:vAlign w:val="center"/>
          </w:tcPr>
          <w:p w14:paraId="16E649DA"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color w:val="000000"/>
                <w:sz w:val="18"/>
                <w:szCs w:val="18"/>
                <w:lang w:eastAsia="en-US"/>
              </w:rPr>
              <w:t>223</w:t>
            </w:r>
          </w:p>
        </w:tc>
      </w:tr>
      <w:tr w:rsidR="00D9116C" w:rsidRPr="002E6911" w:rsidDel="00967FAD" w14:paraId="4AC5485E" w14:textId="77777777" w:rsidTr="00212614">
        <w:trPr>
          <w:jc w:val="center"/>
        </w:trPr>
        <w:tc>
          <w:tcPr>
            <w:tcW w:w="1763" w:type="dxa"/>
            <w:vAlign w:val="center"/>
          </w:tcPr>
          <w:p w14:paraId="2CC5A999" w14:textId="77777777" w:rsidR="00D9116C" w:rsidRPr="002E6911" w:rsidRDefault="00104B1C" w:rsidP="002E6911">
            <w:pPr>
              <w:jc w:val="center"/>
              <w:rPr>
                <w:rFonts w:asciiTheme="minorHAnsi" w:hAnsiTheme="minorHAnsi" w:cs="Arial"/>
                <w:sz w:val="18"/>
                <w:szCs w:val="18"/>
              </w:rPr>
            </w:pPr>
            <w:r>
              <w:rPr>
                <w:rFonts w:asciiTheme="minorHAnsi" w:hAnsiTheme="minorHAnsi" w:cs="Arial"/>
                <w:sz w:val="18"/>
                <w:szCs w:val="18"/>
              </w:rPr>
              <w:t>BFC</w:t>
            </w:r>
            <w:r w:rsidR="00A0483E">
              <w:rPr>
                <w:rFonts w:asciiTheme="minorHAnsi" w:hAnsiTheme="minorHAnsi" w:cs="Arial"/>
                <w:sz w:val="18"/>
                <w:szCs w:val="18"/>
              </w:rPr>
              <w:t>1</w:t>
            </w:r>
            <w:r w:rsidR="0002409A" w:rsidRPr="0002409A">
              <w:rPr>
                <w:rFonts w:asciiTheme="minorHAnsi" w:hAnsiTheme="minorHAnsi" w:cs="Arial"/>
                <w:sz w:val="18"/>
                <w:szCs w:val="18"/>
              </w:rPr>
              <w:t>-3519</w:t>
            </w:r>
          </w:p>
        </w:tc>
        <w:tc>
          <w:tcPr>
            <w:tcW w:w="1764" w:type="dxa"/>
            <w:vAlign w:val="center"/>
          </w:tcPr>
          <w:p w14:paraId="36081438" w14:textId="77777777" w:rsidR="00D9116C" w:rsidRPr="002E6911" w:rsidDel="00967FAD" w:rsidRDefault="0002409A" w:rsidP="002E6911">
            <w:pPr>
              <w:ind w:left="-29"/>
              <w:jc w:val="center"/>
              <w:rPr>
                <w:rFonts w:asciiTheme="minorHAnsi" w:hAnsiTheme="minorHAnsi" w:cs="Arial"/>
                <w:sz w:val="18"/>
                <w:szCs w:val="18"/>
              </w:rPr>
            </w:pPr>
            <w:r w:rsidRPr="0002409A">
              <w:rPr>
                <w:rFonts w:asciiTheme="minorHAnsi" w:hAnsiTheme="minorHAnsi" w:cs="Arial"/>
                <w:noProof/>
                <w:sz w:val="18"/>
                <w:szCs w:val="18"/>
              </w:rPr>
              <w:t>3.50</w:t>
            </w:r>
          </w:p>
        </w:tc>
        <w:tc>
          <w:tcPr>
            <w:tcW w:w="1763" w:type="dxa"/>
            <w:vAlign w:val="center"/>
          </w:tcPr>
          <w:p w14:paraId="6EFC86AD"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noProof/>
                <w:sz w:val="18"/>
                <w:szCs w:val="18"/>
                <w:lang w:val="de-DE"/>
              </w:rPr>
              <w:t>19</w:t>
            </w:r>
          </w:p>
        </w:tc>
        <w:tc>
          <w:tcPr>
            <w:tcW w:w="1764" w:type="dxa"/>
            <w:vAlign w:val="center"/>
          </w:tcPr>
          <w:p w14:paraId="68C78EFC"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color w:val="000000"/>
                <w:sz w:val="18"/>
                <w:szCs w:val="18"/>
                <w:lang w:eastAsia="en-US"/>
              </w:rPr>
              <w:t>304</w:t>
            </w:r>
          </w:p>
        </w:tc>
      </w:tr>
      <w:tr w:rsidR="00D9116C" w:rsidRPr="002E6911" w:rsidDel="00967FAD" w14:paraId="27CC698A" w14:textId="77777777" w:rsidTr="00212614">
        <w:trPr>
          <w:jc w:val="center"/>
        </w:trPr>
        <w:tc>
          <w:tcPr>
            <w:tcW w:w="1763" w:type="dxa"/>
            <w:vAlign w:val="center"/>
          </w:tcPr>
          <w:p w14:paraId="0D760A6E"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cs="Arial"/>
                <w:sz w:val="18"/>
                <w:szCs w:val="18"/>
              </w:rPr>
              <w:t>BFC</w:t>
            </w:r>
            <w:r w:rsidR="00A0483E">
              <w:rPr>
                <w:rFonts w:asciiTheme="minorHAnsi" w:hAnsiTheme="minorHAnsi" w:cs="Arial"/>
                <w:sz w:val="18"/>
                <w:szCs w:val="18"/>
              </w:rPr>
              <w:t>1</w:t>
            </w:r>
            <w:r w:rsidR="0002409A" w:rsidRPr="0002409A">
              <w:rPr>
                <w:rFonts w:asciiTheme="minorHAnsi" w:hAnsiTheme="minorHAnsi" w:cs="Arial"/>
                <w:sz w:val="18"/>
                <w:szCs w:val="18"/>
              </w:rPr>
              <w:t>-3524</w:t>
            </w:r>
          </w:p>
        </w:tc>
        <w:tc>
          <w:tcPr>
            <w:tcW w:w="1764" w:type="dxa"/>
            <w:vAlign w:val="center"/>
          </w:tcPr>
          <w:p w14:paraId="047ACDFE" w14:textId="77777777" w:rsidR="00D9116C" w:rsidRPr="002E6911" w:rsidDel="00967FAD" w:rsidRDefault="0002409A" w:rsidP="002E6911">
            <w:pPr>
              <w:ind w:left="-29"/>
              <w:jc w:val="center"/>
              <w:rPr>
                <w:rFonts w:asciiTheme="minorHAnsi" w:hAnsiTheme="minorHAnsi" w:cs="Arial"/>
                <w:sz w:val="18"/>
                <w:szCs w:val="18"/>
              </w:rPr>
            </w:pPr>
            <w:r w:rsidRPr="0002409A">
              <w:rPr>
                <w:rFonts w:asciiTheme="minorHAnsi" w:hAnsiTheme="minorHAnsi" w:cs="Arial"/>
                <w:noProof/>
                <w:sz w:val="18"/>
                <w:szCs w:val="18"/>
              </w:rPr>
              <w:t>3.50</w:t>
            </w:r>
          </w:p>
        </w:tc>
        <w:tc>
          <w:tcPr>
            <w:tcW w:w="1763" w:type="dxa"/>
            <w:vAlign w:val="center"/>
          </w:tcPr>
          <w:p w14:paraId="763D4D4E"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noProof/>
                <w:sz w:val="18"/>
                <w:szCs w:val="18"/>
                <w:lang w:val="de-DE"/>
              </w:rPr>
              <w:t>24</w:t>
            </w:r>
          </w:p>
        </w:tc>
        <w:tc>
          <w:tcPr>
            <w:tcW w:w="1764" w:type="dxa"/>
            <w:vAlign w:val="center"/>
          </w:tcPr>
          <w:p w14:paraId="28CBA6D8"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color w:val="000000"/>
                <w:sz w:val="18"/>
                <w:szCs w:val="18"/>
                <w:lang w:eastAsia="en-US"/>
              </w:rPr>
              <w:t>381</w:t>
            </w:r>
          </w:p>
        </w:tc>
      </w:tr>
      <w:tr w:rsidR="00D9116C" w:rsidRPr="002E6911" w:rsidDel="00967FAD" w14:paraId="27A3F412" w14:textId="77777777" w:rsidTr="00212614">
        <w:trPr>
          <w:jc w:val="center"/>
        </w:trPr>
        <w:tc>
          <w:tcPr>
            <w:tcW w:w="1763" w:type="dxa"/>
            <w:vAlign w:val="center"/>
          </w:tcPr>
          <w:p w14:paraId="67F98808"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cs="Arial"/>
                <w:sz w:val="18"/>
                <w:szCs w:val="18"/>
              </w:rPr>
              <w:t>BFC</w:t>
            </w:r>
            <w:r w:rsidR="00A0483E">
              <w:rPr>
                <w:rFonts w:asciiTheme="minorHAnsi" w:hAnsiTheme="minorHAnsi" w:cs="Arial"/>
                <w:sz w:val="18"/>
                <w:szCs w:val="18"/>
              </w:rPr>
              <w:t>1</w:t>
            </w:r>
            <w:r w:rsidR="0002409A" w:rsidRPr="0002409A">
              <w:rPr>
                <w:rFonts w:asciiTheme="minorHAnsi" w:hAnsiTheme="minorHAnsi" w:cs="Arial"/>
                <w:sz w:val="18"/>
                <w:szCs w:val="18"/>
              </w:rPr>
              <w:t>-3529</w:t>
            </w:r>
          </w:p>
        </w:tc>
        <w:tc>
          <w:tcPr>
            <w:tcW w:w="1764" w:type="dxa"/>
            <w:vAlign w:val="center"/>
          </w:tcPr>
          <w:p w14:paraId="6AE47DE2" w14:textId="77777777" w:rsidR="00D9116C" w:rsidRPr="002E6911" w:rsidDel="00967FAD" w:rsidRDefault="0002409A" w:rsidP="002E6911">
            <w:pPr>
              <w:ind w:left="-29"/>
              <w:jc w:val="center"/>
              <w:rPr>
                <w:rFonts w:asciiTheme="minorHAnsi" w:hAnsiTheme="minorHAnsi" w:cs="Arial"/>
                <w:sz w:val="18"/>
                <w:szCs w:val="18"/>
              </w:rPr>
            </w:pPr>
            <w:r w:rsidRPr="0002409A">
              <w:rPr>
                <w:rFonts w:asciiTheme="minorHAnsi" w:hAnsiTheme="minorHAnsi" w:cs="Arial"/>
                <w:noProof/>
                <w:sz w:val="18"/>
                <w:szCs w:val="18"/>
              </w:rPr>
              <w:t>3.50</w:t>
            </w:r>
          </w:p>
        </w:tc>
        <w:tc>
          <w:tcPr>
            <w:tcW w:w="1763" w:type="dxa"/>
            <w:vAlign w:val="center"/>
          </w:tcPr>
          <w:p w14:paraId="5ABE4548"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noProof/>
                <w:sz w:val="18"/>
                <w:szCs w:val="18"/>
                <w:lang w:val="de-DE"/>
              </w:rPr>
              <w:t>29</w:t>
            </w:r>
          </w:p>
        </w:tc>
        <w:tc>
          <w:tcPr>
            <w:tcW w:w="1764" w:type="dxa"/>
            <w:vAlign w:val="center"/>
          </w:tcPr>
          <w:p w14:paraId="5074B080"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color w:val="000000"/>
                <w:sz w:val="18"/>
                <w:szCs w:val="18"/>
                <w:lang w:eastAsia="en-US"/>
              </w:rPr>
              <w:t>460</w:t>
            </w:r>
          </w:p>
        </w:tc>
      </w:tr>
      <w:tr w:rsidR="00D9116C" w:rsidRPr="002E6911" w:rsidDel="00967FAD" w14:paraId="3DE8BBC0" w14:textId="77777777" w:rsidTr="00212614">
        <w:trPr>
          <w:jc w:val="center"/>
        </w:trPr>
        <w:tc>
          <w:tcPr>
            <w:tcW w:w="1763" w:type="dxa"/>
            <w:vAlign w:val="center"/>
          </w:tcPr>
          <w:p w14:paraId="57D71AA6"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cs="Arial"/>
                <w:sz w:val="18"/>
                <w:szCs w:val="18"/>
              </w:rPr>
              <w:t>BFC</w:t>
            </w:r>
            <w:r w:rsidR="00A0483E">
              <w:rPr>
                <w:rFonts w:asciiTheme="minorHAnsi" w:hAnsiTheme="minorHAnsi" w:cs="Arial"/>
                <w:sz w:val="18"/>
                <w:szCs w:val="18"/>
              </w:rPr>
              <w:t>1</w:t>
            </w:r>
            <w:r w:rsidR="0002409A" w:rsidRPr="0002409A">
              <w:rPr>
                <w:rFonts w:asciiTheme="minorHAnsi" w:hAnsiTheme="minorHAnsi" w:cs="Arial"/>
                <w:sz w:val="18"/>
                <w:szCs w:val="18"/>
              </w:rPr>
              <w:t>-3533</w:t>
            </w:r>
          </w:p>
        </w:tc>
        <w:tc>
          <w:tcPr>
            <w:tcW w:w="1764" w:type="dxa"/>
            <w:vAlign w:val="center"/>
          </w:tcPr>
          <w:p w14:paraId="72263069" w14:textId="77777777" w:rsidR="00D9116C" w:rsidRPr="002E6911" w:rsidDel="00967FAD" w:rsidRDefault="0002409A" w:rsidP="002E6911">
            <w:pPr>
              <w:ind w:left="-29"/>
              <w:jc w:val="center"/>
              <w:rPr>
                <w:rFonts w:asciiTheme="minorHAnsi" w:hAnsiTheme="minorHAnsi" w:cs="Arial"/>
                <w:sz w:val="18"/>
                <w:szCs w:val="18"/>
              </w:rPr>
            </w:pPr>
            <w:r w:rsidRPr="0002409A">
              <w:rPr>
                <w:rFonts w:asciiTheme="minorHAnsi" w:hAnsiTheme="minorHAnsi" w:cs="Arial"/>
                <w:noProof/>
                <w:sz w:val="18"/>
                <w:szCs w:val="18"/>
              </w:rPr>
              <w:t>3.50</w:t>
            </w:r>
          </w:p>
        </w:tc>
        <w:tc>
          <w:tcPr>
            <w:tcW w:w="1763" w:type="dxa"/>
            <w:vAlign w:val="center"/>
          </w:tcPr>
          <w:p w14:paraId="3E1C31BE"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noProof/>
                <w:sz w:val="18"/>
                <w:szCs w:val="18"/>
              </w:rPr>
              <w:t>33</w:t>
            </w:r>
          </w:p>
        </w:tc>
        <w:tc>
          <w:tcPr>
            <w:tcW w:w="1764" w:type="dxa"/>
            <w:vAlign w:val="center"/>
          </w:tcPr>
          <w:p w14:paraId="5AAD1AC4"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color w:val="000000"/>
                <w:sz w:val="18"/>
                <w:szCs w:val="18"/>
                <w:lang w:eastAsia="en-US"/>
              </w:rPr>
              <w:t>523</w:t>
            </w:r>
          </w:p>
        </w:tc>
      </w:tr>
      <w:tr w:rsidR="00D9116C" w:rsidRPr="002E6911" w:rsidDel="00967FAD" w14:paraId="28ECAA54" w14:textId="77777777" w:rsidTr="00212614">
        <w:trPr>
          <w:jc w:val="center"/>
        </w:trPr>
        <w:tc>
          <w:tcPr>
            <w:tcW w:w="1763" w:type="dxa"/>
            <w:vAlign w:val="center"/>
          </w:tcPr>
          <w:p w14:paraId="247799D5"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cs="Arial"/>
                <w:sz w:val="18"/>
                <w:szCs w:val="18"/>
              </w:rPr>
              <w:t>BFC</w:t>
            </w:r>
            <w:r w:rsidR="00A0483E">
              <w:rPr>
                <w:rFonts w:asciiTheme="minorHAnsi" w:hAnsiTheme="minorHAnsi" w:cs="Arial"/>
                <w:sz w:val="18"/>
                <w:szCs w:val="18"/>
              </w:rPr>
              <w:t>1</w:t>
            </w:r>
            <w:r w:rsidR="0002409A" w:rsidRPr="0002409A">
              <w:rPr>
                <w:rFonts w:asciiTheme="minorHAnsi" w:hAnsiTheme="minorHAnsi" w:cs="Arial"/>
                <w:sz w:val="18"/>
                <w:szCs w:val="18"/>
              </w:rPr>
              <w:t>-3536</w:t>
            </w:r>
          </w:p>
        </w:tc>
        <w:tc>
          <w:tcPr>
            <w:tcW w:w="1764" w:type="dxa"/>
            <w:vAlign w:val="center"/>
          </w:tcPr>
          <w:p w14:paraId="1B553522" w14:textId="77777777" w:rsidR="00D9116C" w:rsidRPr="002E6911" w:rsidDel="00967FAD" w:rsidRDefault="0002409A" w:rsidP="002E6911">
            <w:pPr>
              <w:ind w:left="-29"/>
              <w:jc w:val="center"/>
              <w:rPr>
                <w:rFonts w:asciiTheme="minorHAnsi" w:hAnsiTheme="minorHAnsi" w:cs="Arial"/>
                <w:sz w:val="18"/>
                <w:szCs w:val="18"/>
              </w:rPr>
            </w:pPr>
            <w:r w:rsidRPr="0002409A">
              <w:rPr>
                <w:rFonts w:asciiTheme="minorHAnsi" w:hAnsiTheme="minorHAnsi" w:cs="Arial"/>
                <w:noProof/>
                <w:sz w:val="18"/>
                <w:szCs w:val="18"/>
              </w:rPr>
              <w:t>3.50</w:t>
            </w:r>
          </w:p>
        </w:tc>
        <w:tc>
          <w:tcPr>
            <w:tcW w:w="1763" w:type="dxa"/>
            <w:vAlign w:val="center"/>
          </w:tcPr>
          <w:p w14:paraId="2EE40809"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noProof/>
                <w:sz w:val="18"/>
                <w:szCs w:val="18"/>
                <w:lang w:val="de-DE"/>
              </w:rPr>
              <w:t>36</w:t>
            </w:r>
          </w:p>
        </w:tc>
        <w:tc>
          <w:tcPr>
            <w:tcW w:w="1764" w:type="dxa"/>
            <w:vAlign w:val="center"/>
          </w:tcPr>
          <w:p w14:paraId="7D14FAF6" w14:textId="77777777" w:rsidR="00D9116C" w:rsidRPr="002E6911" w:rsidRDefault="00C132F9" w:rsidP="002E6911">
            <w:pPr>
              <w:ind w:left="-29"/>
              <w:jc w:val="center"/>
              <w:rPr>
                <w:rFonts w:asciiTheme="minorHAnsi" w:hAnsiTheme="minorHAnsi" w:cs="Arial"/>
                <w:noProof/>
                <w:sz w:val="18"/>
                <w:szCs w:val="18"/>
              </w:rPr>
            </w:pPr>
            <w:r w:rsidRPr="0002409A">
              <w:rPr>
                <w:rFonts w:asciiTheme="minorHAnsi" w:hAnsiTheme="minorHAnsi" w:cs="Arial"/>
                <w:color w:val="000000"/>
                <w:sz w:val="18"/>
                <w:szCs w:val="18"/>
                <w:lang w:eastAsia="en-US"/>
              </w:rPr>
              <w:t>5</w:t>
            </w:r>
            <w:r>
              <w:rPr>
                <w:rFonts w:asciiTheme="minorHAnsi" w:hAnsiTheme="minorHAnsi" w:cs="Arial"/>
                <w:color w:val="000000"/>
                <w:sz w:val="18"/>
                <w:szCs w:val="18"/>
                <w:lang w:eastAsia="en-US"/>
              </w:rPr>
              <w:t>69</w:t>
            </w:r>
          </w:p>
        </w:tc>
      </w:tr>
      <w:tr w:rsidR="00D9116C" w:rsidRPr="002E6911" w:rsidDel="00967FAD" w14:paraId="33504317" w14:textId="77777777" w:rsidTr="00212614">
        <w:trPr>
          <w:jc w:val="center"/>
        </w:trPr>
        <w:tc>
          <w:tcPr>
            <w:tcW w:w="1763" w:type="dxa"/>
            <w:vAlign w:val="center"/>
          </w:tcPr>
          <w:p w14:paraId="1A4F0ED7"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cs="Arial"/>
                <w:sz w:val="18"/>
                <w:szCs w:val="18"/>
              </w:rPr>
              <w:t>BFC</w:t>
            </w:r>
            <w:r w:rsidR="00A0483E">
              <w:rPr>
                <w:rFonts w:asciiTheme="minorHAnsi" w:hAnsiTheme="minorHAnsi" w:cs="Arial"/>
                <w:sz w:val="18"/>
                <w:szCs w:val="18"/>
              </w:rPr>
              <w:t>1</w:t>
            </w:r>
            <w:r w:rsidR="0002409A" w:rsidRPr="0002409A">
              <w:rPr>
                <w:rFonts w:asciiTheme="minorHAnsi" w:hAnsiTheme="minorHAnsi" w:cs="Arial"/>
                <w:sz w:val="18"/>
                <w:szCs w:val="18"/>
              </w:rPr>
              <w:t>-4009</w:t>
            </w:r>
          </w:p>
        </w:tc>
        <w:tc>
          <w:tcPr>
            <w:tcW w:w="1764" w:type="dxa"/>
            <w:vAlign w:val="center"/>
          </w:tcPr>
          <w:p w14:paraId="65F91C07" w14:textId="77777777" w:rsidR="00D9116C" w:rsidRPr="002E6911" w:rsidDel="00967FAD" w:rsidRDefault="0002409A" w:rsidP="002E6911">
            <w:pPr>
              <w:ind w:left="-29"/>
              <w:jc w:val="center"/>
              <w:rPr>
                <w:rFonts w:asciiTheme="minorHAnsi" w:hAnsiTheme="minorHAnsi" w:cs="Arial"/>
                <w:sz w:val="18"/>
                <w:szCs w:val="18"/>
              </w:rPr>
            </w:pPr>
            <w:r w:rsidRPr="0002409A">
              <w:rPr>
                <w:rFonts w:asciiTheme="minorHAnsi" w:hAnsiTheme="minorHAnsi" w:cs="Arial"/>
                <w:noProof/>
                <w:sz w:val="18"/>
                <w:szCs w:val="18"/>
              </w:rPr>
              <w:t>4.00</w:t>
            </w:r>
          </w:p>
        </w:tc>
        <w:tc>
          <w:tcPr>
            <w:tcW w:w="1763" w:type="dxa"/>
            <w:vAlign w:val="center"/>
          </w:tcPr>
          <w:p w14:paraId="20B53527"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noProof/>
                <w:sz w:val="18"/>
                <w:szCs w:val="18"/>
              </w:rPr>
              <w:t>9</w:t>
            </w:r>
          </w:p>
        </w:tc>
        <w:tc>
          <w:tcPr>
            <w:tcW w:w="1764" w:type="dxa"/>
            <w:vAlign w:val="center"/>
          </w:tcPr>
          <w:p w14:paraId="62C4CF44"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color w:val="000000"/>
                <w:sz w:val="18"/>
                <w:szCs w:val="18"/>
                <w:lang w:eastAsia="en-US"/>
              </w:rPr>
              <w:t>148</w:t>
            </w:r>
          </w:p>
        </w:tc>
      </w:tr>
      <w:tr w:rsidR="00D9116C" w:rsidRPr="002E6911" w:rsidDel="00967FAD" w14:paraId="58E059C3" w14:textId="77777777" w:rsidTr="00212614">
        <w:trPr>
          <w:jc w:val="center"/>
        </w:trPr>
        <w:tc>
          <w:tcPr>
            <w:tcW w:w="1763" w:type="dxa"/>
            <w:vAlign w:val="center"/>
          </w:tcPr>
          <w:p w14:paraId="292A8599"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cs="Arial"/>
                <w:sz w:val="18"/>
                <w:szCs w:val="18"/>
              </w:rPr>
              <w:t>BFC</w:t>
            </w:r>
            <w:r w:rsidR="00A0483E">
              <w:rPr>
                <w:rFonts w:asciiTheme="minorHAnsi" w:hAnsiTheme="minorHAnsi" w:cs="Arial"/>
                <w:sz w:val="18"/>
                <w:szCs w:val="18"/>
              </w:rPr>
              <w:t>1</w:t>
            </w:r>
            <w:r w:rsidR="0002409A" w:rsidRPr="0002409A">
              <w:rPr>
                <w:rFonts w:asciiTheme="minorHAnsi" w:hAnsiTheme="minorHAnsi" w:cs="Arial"/>
                <w:sz w:val="18"/>
                <w:szCs w:val="18"/>
              </w:rPr>
              <w:t>-4014</w:t>
            </w:r>
          </w:p>
        </w:tc>
        <w:tc>
          <w:tcPr>
            <w:tcW w:w="1764" w:type="dxa"/>
            <w:vAlign w:val="center"/>
          </w:tcPr>
          <w:p w14:paraId="5F5419EB" w14:textId="77777777" w:rsidR="00D9116C" w:rsidRPr="002E6911" w:rsidDel="00967FAD" w:rsidRDefault="0002409A" w:rsidP="002E6911">
            <w:pPr>
              <w:ind w:left="-29"/>
              <w:jc w:val="center"/>
              <w:rPr>
                <w:rFonts w:asciiTheme="minorHAnsi" w:hAnsiTheme="minorHAnsi" w:cs="Arial"/>
                <w:sz w:val="18"/>
                <w:szCs w:val="18"/>
              </w:rPr>
            </w:pPr>
            <w:r w:rsidRPr="0002409A">
              <w:rPr>
                <w:rFonts w:asciiTheme="minorHAnsi" w:hAnsiTheme="minorHAnsi" w:cs="Arial"/>
                <w:noProof/>
                <w:sz w:val="18"/>
                <w:szCs w:val="18"/>
              </w:rPr>
              <w:t>4.00</w:t>
            </w:r>
          </w:p>
        </w:tc>
        <w:tc>
          <w:tcPr>
            <w:tcW w:w="1763" w:type="dxa"/>
            <w:vAlign w:val="center"/>
          </w:tcPr>
          <w:p w14:paraId="38733652"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noProof/>
                <w:sz w:val="18"/>
                <w:szCs w:val="18"/>
                <w:lang w:val="de-DE"/>
              </w:rPr>
              <w:t>14</w:t>
            </w:r>
          </w:p>
        </w:tc>
        <w:tc>
          <w:tcPr>
            <w:tcW w:w="1764" w:type="dxa"/>
            <w:vAlign w:val="center"/>
          </w:tcPr>
          <w:p w14:paraId="36F7BB7C"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color w:val="000000"/>
                <w:sz w:val="18"/>
                <w:szCs w:val="18"/>
                <w:lang w:eastAsia="en-US"/>
              </w:rPr>
              <w:t>223</w:t>
            </w:r>
          </w:p>
        </w:tc>
      </w:tr>
      <w:tr w:rsidR="00D9116C" w:rsidRPr="002E6911" w:rsidDel="00967FAD" w14:paraId="4F57344D" w14:textId="77777777" w:rsidTr="00212614">
        <w:trPr>
          <w:jc w:val="center"/>
        </w:trPr>
        <w:tc>
          <w:tcPr>
            <w:tcW w:w="1763" w:type="dxa"/>
            <w:vAlign w:val="center"/>
          </w:tcPr>
          <w:p w14:paraId="31E08640"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cs="Arial"/>
                <w:sz w:val="18"/>
                <w:szCs w:val="18"/>
              </w:rPr>
              <w:t>BFC</w:t>
            </w:r>
            <w:r w:rsidR="00A0483E">
              <w:rPr>
                <w:rFonts w:asciiTheme="minorHAnsi" w:hAnsiTheme="minorHAnsi" w:cs="Arial"/>
                <w:sz w:val="18"/>
                <w:szCs w:val="18"/>
              </w:rPr>
              <w:t>1</w:t>
            </w:r>
            <w:r w:rsidR="0002409A" w:rsidRPr="0002409A">
              <w:rPr>
                <w:rFonts w:asciiTheme="minorHAnsi" w:hAnsiTheme="minorHAnsi" w:cs="Arial"/>
                <w:sz w:val="18"/>
                <w:szCs w:val="18"/>
              </w:rPr>
              <w:t>-4019</w:t>
            </w:r>
          </w:p>
        </w:tc>
        <w:tc>
          <w:tcPr>
            <w:tcW w:w="1764" w:type="dxa"/>
            <w:vAlign w:val="center"/>
          </w:tcPr>
          <w:p w14:paraId="0D8B1B1F" w14:textId="77777777" w:rsidR="00D9116C" w:rsidRPr="002E6911" w:rsidDel="00967FAD" w:rsidRDefault="0002409A" w:rsidP="002E6911">
            <w:pPr>
              <w:ind w:left="-29"/>
              <w:jc w:val="center"/>
              <w:rPr>
                <w:rFonts w:asciiTheme="minorHAnsi" w:hAnsiTheme="minorHAnsi" w:cs="Arial"/>
                <w:sz w:val="18"/>
                <w:szCs w:val="18"/>
              </w:rPr>
            </w:pPr>
            <w:r w:rsidRPr="0002409A">
              <w:rPr>
                <w:rFonts w:asciiTheme="minorHAnsi" w:hAnsiTheme="minorHAnsi" w:cs="Arial"/>
                <w:noProof/>
                <w:sz w:val="18"/>
                <w:szCs w:val="18"/>
              </w:rPr>
              <w:t>4.00</w:t>
            </w:r>
          </w:p>
        </w:tc>
        <w:tc>
          <w:tcPr>
            <w:tcW w:w="1763" w:type="dxa"/>
            <w:vAlign w:val="center"/>
          </w:tcPr>
          <w:p w14:paraId="2C9C2DE2"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noProof/>
                <w:sz w:val="18"/>
                <w:szCs w:val="18"/>
                <w:lang w:val="de-DE"/>
              </w:rPr>
              <w:t>19</w:t>
            </w:r>
          </w:p>
        </w:tc>
        <w:tc>
          <w:tcPr>
            <w:tcW w:w="1764" w:type="dxa"/>
            <w:vAlign w:val="center"/>
          </w:tcPr>
          <w:p w14:paraId="7E9904B9"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color w:val="000000"/>
                <w:sz w:val="18"/>
                <w:szCs w:val="18"/>
                <w:lang w:eastAsia="en-US"/>
              </w:rPr>
              <w:t>304</w:t>
            </w:r>
          </w:p>
        </w:tc>
      </w:tr>
      <w:tr w:rsidR="00D9116C" w:rsidRPr="002E6911" w:rsidDel="00967FAD" w14:paraId="6828FDF9" w14:textId="77777777" w:rsidTr="00212614">
        <w:trPr>
          <w:jc w:val="center"/>
        </w:trPr>
        <w:tc>
          <w:tcPr>
            <w:tcW w:w="1763" w:type="dxa"/>
            <w:vAlign w:val="center"/>
          </w:tcPr>
          <w:p w14:paraId="5F7E5AFE"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cs="Arial"/>
                <w:sz w:val="18"/>
                <w:szCs w:val="18"/>
              </w:rPr>
              <w:t>BFC</w:t>
            </w:r>
            <w:r w:rsidR="00A0483E">
              <w:rPr>
                <w:rFonts w:asciiTheme="minorHAnsi" w:hAnsiTheme="minorHAnsi" w:cs="Arial"/>
                <w:sz w:val="18"/>
                <w:szCs w:val="18"/>
              </w:rPr>
              <w:t>1</w:t>
            </w:r>
            <w:r w:rsidR="0002409A" w:rsidRPr="0002409A">
              <w:rPr>
                <w:rFonts w:asciiTheme="minorHAnsi" w:hAnsiTheme="minorHAnsi" w:cs="Arial"/>
                <w:sz w:val="18"/>
                <w:szCs w:val="18"/>
              </w:rPr>
              <w:t>-4024</w:t>
            </w:r>
          </w:p>
        </w:tc>
        <w:tc>
          <w:tcPr>
            <w:tcW w:w="1764" w:type="dxa"/>
            <w:vAlign w:val="center"/>
          </w:tcPr>
          <w:p w14:paraId="0D75A721" w14:textId="77777777" w:rsidR="00D9116C" w:rsidRPr="002E6911" w:rsidDel="00967FAD" w:rsidRDefault="0002409A" w:rsidP="002E6911">
            <w:pPr>
              <w:ind w:left="-29"/>
              <w:jc w:val="center"/>
              <w:rPr>
                <w:rFonts w:asciiTheme="minorHAnsi" w:hAnsiTheme="minorHAnsi" w:cs="Arial"/>
                <w:sz w:val="18"/>
                <w:szCs w:val="18"/>
              </w:rPr>
            </w:pPr>
            <w:r w:rsidRPr="0002409A">
              <w:rPr>
                <w:rFonts w:asciiTheme="minorHAnsi" w:hAnsiTheme="minorHAnsi" w:cs="Arial"/>
                <w:noProof/>
                <w:sz w:val="18"/>
                <w:szCs w:val="18"/>
              </w:rPr>
              <w:t>4.00</w:t>
            </w:r>
          </w:p>
        </w:tc>
        <w:tc>
          <w:tcPr>
            <w:tcW w:w="1763" w:type="dxa"/>
            <w:vAlign w:val="center"/>
          </w:tcPr>
          <w:p w14:paraId="75996331"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noProof/>
                <w:sz w:val="18"/>
                <w:szCs w:val="18"/>
                <w:lang w:val="de-DE"/>
              </w:rPr>
              <w:t>24</w:t>
            </w:r>
          </w:p>
        </w:tc>
        <w:tc>
          <w:tcPr>
            <w:tcW w:w="1764" w:type="dxa"/>
            <w:vAlign w:val="center"/>
          </w:tcPr>
          <w:p w14:paraId="187F5693"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color w:val="000000"/>
                <w:sz w:val="18"/>
                <w:szCs w:val="18"/>
                <w:lang w:eastAsia="en-US"/>
              </w:rPr>
              <w:t>381</w:t>
            </w:r>
          </w:p>
        </w:tc>
      </w:tr>
      <w:tr w:rsidR="00D9116C" w:rsidRPr="002E6911" w:rsidDel="00967FAD" w14:paraId="67275F04" w14:textId="77777777" w:rsidTr="00212614">
        <w:trPr>
          <w:jc w:val="center"/>
        </w:trPr>
        <w:tc>
          <w:tcPr>
            <w:tcW w:w="1763" w:type="dxa"/>
            <w:vAlign w:val="center"/>
          </w:tcPr>
          <w:p w14:paraId="07A4189F" w14:textId="77777777" w:rsidR="00D9116C" w:rsidRPr="002E6911" w:rsidDel="00967FAD" w:rsidRDefault="00104B1C" w:rsidP="002E6911">
            <w:pPr>
              <w:jc w:val="center"/>
              <w:rPr>
                <w:rFonts w:asciiTheme="minorHAnsi" w:hAnsiTheme="minorHAnsi" w:cs="Arial"/>
                <w:sz w:val="18"/>
                <w:szCs w:val="18"/>
              </w:rPr>
            </w:pPr>
            <w:r>
              <w:rPr>
                <w:rFonts w:asciiTheme="minorHAnsi" w:hAnsiTheme="minorHAnsi" w:cs="Arial"/>
                <w:sz w:val="18"/>
                <w:szCs w:val="18"/>
              </w:rPr>
              <w:t>BFC</w:t>
            </w:r>
            <w:r w:rsidR="00A0483E">
              <w:rPr>
                <w:rFonts w:asciiTheme="minorHAnsi" w:hAnsiTheme="minorHAnsi" w:cs="Arial"/>
                <w:sz w:val="18"/>
                <w:szCs w:val="18"/>
              </w:rPr>
              <w:t>1</w:t>
            </w:r>
            <w:r w:rsidR="0002409A" w:rsidRPr="0002409A">
              <w:rPr>
                <w:rFonts w:asciiTheme="minorHAnsi" w:hAnsiTheme="minorHAnsi" w:cs="Arial"/>
                <w:sz w:val="18"/>
                <w:szCs w:val="18"/>
              </w:rPr>
              <w:t>-4029</w:t>
            </w:r>
          </w:p>
        </w:tc>
        <w:tc>
          <w:tcPr>
            <w:tcW w:w="1764" w:type="dxa"/>
            <w:vAlign w:val="center"/>
          </w:tcPr>
          <w:p w14:paraId="3D513319" w14:textId="77777777" w:rsidR="00D9116C" w:rsidRPr="002E6911" w:rsidDel="00967FAD" w:rsidRDefault="0002409A" w:rsidP="002E6911">
            <w:pPr>
              <w:ind w:left="-29"/>
              <w:jc w:val="center"/>
              <w:rPr>
                <w:rFonts w:asciiTheme="minorHAnsi" w:hAnsiTheme="minorHAnsi" w:cs="Arial"/>
                <w:sz w:val="18"/>
                <w:szCs w:val="18"/>
              </w:rPr>
            </w:pPr>
            <w:r w:rsidRPr="0002409A">
              <w:rPr>
                <w:rFonts w:asciiTheme="minorHAnsi" w:hAnsiTheme="minorHAnsi" w:cs="Arial"/>
                <w:noProof/>
                <w:sz w:val="18"/>
                <w:szCs w:val="18"/>
              </w:rPr>
              <w:t>4.00</w:t>
            </w:r>
          </w:p>
        </w:tc>
        <w:tc>
          <w:tcPr>
            <w:tcW w:w="1763" w:type="dxa"/>
            <w:vAlign w:val="center"/>
          </w:tcPr>
          <w:p w14:paraId="6F222DC8"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noProof/>
                <w:sz w:val="18"/>
                <w:szCs w:val="18"/>
                <w:lang w:val="de-DE"/>
              </w:rPr>
              <w:t>29</w:t>
            </w:r>
          </w:p>
        </w:tc>
        <w:tc>
          <w:tcPr>
            <w:tcW w:w="1764" w:type="dxa"/>
            <w:vAlign w:val="center"/>
          </w:tcPr>
          <w:p w14:paraId="0D433A7C" w14:textId="77777777" w:rsidR="00D9116C" w:rsidRPr="002E6911" w:rsidRDefault="0002409A" w:rsidP="002E6911">
            <w:pPr>
              <w:ind w:left="-29"/>
              <w:jc w:val="center"/>
              <w:rPr>
                <w:rFonts w:asciiTheme="minorHAnsi" w:hAnsiTheme="minorHAnsi" w:cs="Arial"/>
                <w:noProof/>
                <w:sz w:val="18"/>
                <w:szCs w:val="18"/>
              </w:rPr>
            </w:pPr>
            <w:r w:rsidRPr="0002409A">
              <w:rPr>
                <w:rFonts w:asciiTheme="minorHAnsi" w:hAnsiTheme="minorHAnsi" w:cs="Arial"/>
                <w:color w:val="000000"/>
                <w:sz w:val="18"/>
                <w:szCs w:val="18"/>
                <w:lang w:eastAsia="en-US"/>
              </w:rPr>
              <w:t>460</w:t>
            </w:r>
          </w:p>
        </w:tc>
      </w:tr>
    </w:tbl>
    <w:p w14:paraId="6C751097" w14:textId="77777777" w:rsidR="00B664A7" w:rsidRPr="002E6911" w:rsidRDefault="00B664A7" w:rsidP="002E6911">
      <w:pPr>
        <w:rPr>
          <w:rFonts w:asciiTheme="minorHAnsi" w:hAnsiTheme="minorHAnsi" w:cs="Arial"/>
          <w:sz w:val="18"/>
          <w:szCs w:val="18"/>
        </w:rPr>
      </w:pPr>
    </w:p>
    <w:p w14:paraId="620A5F86" w14:textId="77777777" w:rsidR="00F44F6F" w:rsidRDefault="0002409A" w:rsidP="00694DFD">
      <w:pPr>
        <w:pStyle w:val="Heading1"/>
        <w:numPr>
          <w:ilvl w:val="1"/>
          <w:numId w:val="13"/>
        </w:numPr>
        <w:ind w:left="426" w:hanging="426"/>
        <w:rPr>
          <w:rFonts w:asciiTheme="minorHAnsi" w:hAnsiTheme="minorHAnsi" w:cs="Arial"/>
          <w:szCs w:val="18"/>
        </w:rPr>
      </w:pPr>
      <w:bookmarkStart w:id="2" w:name="_Toc470614028"/>
      <w:r w:rsidRPr="0002409A">
        <w:rPr>
          <w:rFonts w:asciiTheme="minorHAnsi" w:hAnsiTheme="minorHAnsi" w:cs="Arial"/>
          <w:szCs w:val="18"/>
        </w:rPr>
        <w:t>Drug Component Description</w:t>
      </w:r>
      <w:bookmarkEnd w:id="2"/>
    </w:p>
    <w:p w14:paraId="42FF7C75" w14:textId="60E5FF3E" w:rsidR="006C14FE" w:rsidRDefault="0002409A" w:rsidP="002E6911">
      <w:pPr>
        <w:rPr>
          <w:rFonts w:asciiTheme="minorHAnsi" w:hAnsiTheme="minorHAnsi" w:cs="Arial"/>
          <w:sz w:val="18"/>
          <w:szCs w:val="18"/>
        </w:rPr>
      </w:pPr>
      <w:r w:rsidRPr="0002409A">
        <w:rPr>
          <w:rFonts w:asciiTheme="minorHAnsi" w:hAnsiTheme="minorHAnsi" w:cs="Arial"/>
          <w:sz w:val="18"/>
          <w:szCs w:val="18"/>
        </w:rPr>
        <w:t xml:space="preserve">The BA9 drug (USAN/INN: </w:t>
      </w:r>
      <w:r w:rsidRPr="0002409A">
        <w:rPr>
          <w:rFonts w:asciiTheme="minorHAnsi" w:hAnsiTheme="minorHAnsi" w:cs="Arial"/>
          <w:i/>
          <w:sz w:val="18"/>
          <w:szCs w:val="18"/>
        </w:rPr>
        <w:t>umirolimus</w:t>
      </w:r>
      <w:r w:rsidRPr="0002409A">
        <w:rPr>
          <w:rFonts w:asciiTheme="minorHAnsi" w:hAnsiTheme="minorHAnsi" w:cs="Arial"/>
          <w:sz w:val="18"/>
          <w:szCs w:val="18"/>
        </w:rPr>
        <w:t xml:space="preserve">) is a semi-synthetic sirolimus derivative with </w:t>
      </w:r>
      <w:r w:rsidR="008F190C">
        <w:rPr>
          <w:rFonts w:asciiTheme="minorHAnsi" w:hAnsiTheme="minorHAnsi" w:cs="Arial"/>
          <w:sz w:val="18"/>
          <w:szCs w:val="18"/>
        </w:rPr>
        <w:t>high</w:t>
      </w:r>
      <w:r w:rsidRPr="0002409A">
        <w:rPr>
          <w:rFonts w:asciiTheme="minorHAnsi" w:hAnsiTheme="minorHAnsi" w:cs="Arial"/>
          <w:sz w:val="18"/>
          <w:szCs w:val="18"/>
        </w:rPr>
        <w:t xml:space="preserve"> lipophilicity. The BA9 drug, as provided on </w:t>
      </w:r>
      <w:r w:rsidR="00023391">
        <w:rPr>
          <w:rFonts w:asciiTheme="minorHAnsi" w:hAnsiTheme="minorHAnsi" w:cs="Arial"/>
          <w:sz w:val="18"/>
          <w:szCs w:val="18"/>
        </w:rPr>
        <w:t xml:space="preserve">the </w:t>
      </w:r>
      <w:r w:rsidR="008F190C">
        <w:rPr>
          <w:rFonts w:asciiTheme="minorHAnsi" w:hAnsiTheme="minorHAnsi" w:cs="Arial"/>
          <w:sz w:val="18"/>
          <w:szCs w:val="18"/>
        </w:rPr>
        <w:t xml:space="preserve">BioFreedom </w:t>
      </w:r>
      <w:r w:rsidR="00987CFE">
        <w:rPr>
          <w:rFonts w:asciiTheme="minorHAnsi" w:hAnsiTheme="minorHAnsi" w:cs="Arial"/>
          <w:sz w:val="18"/>
          <w:szCs w:val="18"/>
        </w:rPr>
        <w:t xml:space="preserve">Ultra </w:t>
      </w:r>
      <w:r w:rsidR="008F190C">
        <w:rPr>
          <w:rFonts w:asciiTheme="minorHAnsi" w:hAnsiTheme="minorHAnsi" w:cs="Arial"/>
          <w:sz w:val="18"/>
          <w:szCs w:val="18"/>
        </w:rPr>
        <w:t>DCS</w:t>
      </w:r>
      <w:r w:rsidRPr="0002409A">
        <w:rPr>
          <w:rFonts w:asciiTheme="minorHAnsi" w:hAnsiTheme="minorHAnsi" w:cs="Arial"/>
          <w:sz w:val="18"/>
          <w:szCs w:val="18"/>
        </w:rPr>
        <w:t xml:space="preserve">, inhibits smooth muscle cell proliferation </w:t>
      </w:r>
      <w:r w:rsidR="00023391">
        <w:rPr>
          <w:rFonts w:asciiTheme="minorHAnsi" w:hAnsiTheme="minorHAnsi" w:cs="Arial"/>
          <w:sz w:val="18"/>
          <w:szCs w:val="18"/>
        </w:rPr>
        <w:t xml:space="preserve">to reduce restenosis. </w:t>
      </w:r>
    </w:p>
    <w:p w14:paraId="5E567A1B" w14:textId="77777777" w:rsidR="008F190C" w:rsidRPr="008F190C" w:rsidRDefault="008F190C" w:rsidP="008F190C">
      <w:pPr>
        <w:rPr>
          <w:rFonts w:asciiTheme="minorHAnsi" w:hAnsiTheme="minorHAnsi" w:cs="Arial"/>
          <w:sz w:val="18"/>
          <w:szCs w:val="18"/>
        </w:rPr>
      </w:pPr>
      <w:r w:rsidRPr="008F190C">
        <w:rPr>
          <w:rFonts w:asciiTheme="minorHAnsi" w:hAnsiTheme="minorHAnsi" w:cs="Arial"/>
          <w:sz w:val="18"/>
          <w:szCs w:val="18"/>
        </w:rPr>
        <w:t>The drug coating consists of the active ingredient BA9 (Biolimus A9), which is applied to the abluminal surface of the stent with no polymer or carrier.</w:t>
      </w:r>
    </w:p>
    <w:p w14:paraId="36974356" w14:textId="77777777" w:rsidR="006C14FE" w:rsidRPr="002E6911" w:rsidRDefault="0002409A" w:rsidP="002E6911">
      <w:pPr>
        <w:rPr>
          <w:rFonts w:asciiTheme="minorHAnsi" w:hAnsiTheme="minorHAnsi" w:cs="Arial"/>
          <w:sz w:val="18"/>
          <w:szCs w:val="18"/>
        </w:rPr>
      </w:pPr>
      <w:r w:rsidRPr="0002409A">
        <w:rPr>
          <w:rFonts w:asciiTheme="minorHAnsi" w:hAnsiTheme="minorHAnsi" w:cs="Arial"/>
          <w:sz w:val="18"/>
          <w:szCs w:val="18"/>
        </w:rPr>
        <w:t>Refer to Table 2 for the nominal dose of BA9 per stent.</w:t>
      </w:r>
    </w:p>
    <w:p w14:paraId="63FF18CD" w14:textId="77777777" w:rsidR="006C14FE" w:rsidRPr="002E6911" w:rsidRDefault="006C14FE" w:rsidP="002E6911">
      <w:pPr>
        <w:rPr>
          <w:rStyle w:val="Emphasis"/>
          <w:rFonts w:asciiTheme="minorHAnsi" w:hAnsiTheme="minorHAnsi" w:cs="Arial"/>
          <w:b/>
          <w:bCs/>
          <w:i w:val="0"/>
          <w:color w:val="000000"/>
          <w:spacing w:val="-2"/>
          <w:sz w:val="18"/>
          <w:szCs w:val="18"/>
          <w:lang w:eastAsia="en-US"/>
        </w:rPr>
      </w:pPr>
    </w:p>
    <w:p w14:paraId="4C675327" w14:textId="77777777" w:rsidR="009004CB" w:rsidRPr="002E6911" w:rsidRDefault="0002409A" w:rsidP="002E6911">
      <w:pPr>
        <w:pStyle w:val="Heading1titlesIFU"/>
        <w:rPr>
          <w:rFonts w:asciiTheme="minorHAnsi" w:hAnsiTheme="minorHAnsi"/>
        </w:rPr>
      </w:pPr>
      <w:bookmarkStart w:id="3" w:name="_Toc470614029"/>
      <w:r w:rsidRPr="0002409A">
        <w:rPr>
          <w:rFonts w:asciiTheme="minorHAnsi" w:hAnsiTheme="minorHAnsi"/>
        </w:rPr>
        <w:t>INDICATION</w:t>
      </w:r>
      <w:bookmarkEnd w:id="3"/>
    </w:p>
    <w:p w14:paraId="32EDE17A" w14:textId="727DD645" w:rsidR="006C14FE" w:rsidRPr="002E6911" w:rsidRDefault="0002409A" w:rsidP="002E6911">
      <w:pPr>
        <w:rPr>
          <w:rFonts w:asciiTheme="minorHAnsi" w:hAnsiTheme="minorHAnsi" w:cs="Arial"/>
          <w:sz w:val="18"/>
          <w:szCs w:val="18"/>
        </w:rPr>
      </w:pPr>
      <w:r w:rsidRPr="0002409A">
        <w:rPr>
          <w:rFonts w:asciiTheme="minorHAnsi" w:hAnsiTheme="minorHAnsi" w:cs="Arial"/>
          <w:sz w:val="18"/>
          <w:szCs w:val="18"/>
        </w:rPr>
        <w:t xml:space="preserve">The </w:t>
      </w:r>
      <w:r w:rsidR="008F190C">
        <w:rPr>
          <w:rFonts w:asciiTheme="minorHAnsi" w:hAnsiTheme="minorHAnsi" w:cs="Arial"/>
          <w:sz w:val="18"/>
          <w:szCs w:val="18"/>
        </w:rPr>
        <w:t xml:space="preserve">BioFreedom </w:t>
      </w:r>
      <w:r w:rsidR="00987CFE">
        <w:rPr>
          <w:rFonts w:asciiTheme="minorHAnsi" w:hAnsiTheme="minorHAnsi" w:cs="Arial"/>
          <w:sz w:val="18"/>
          <w:szCs w:val="18"/>
        </w:rPr>
        <w:t>Ultra</w:t>
      </w:r>
      <w:r w:rsidR="008F190C">
        <w:rPr>
          <w:rFonts w:asciiTheme="minorHAnsi" w:hAnsiTheme="minorHAnsi" w:cs="Arial"/>
          <w:sz w:val="18"/>
          <w:szCs w:val="18"/>
        </w:rPr>
        <w:t xml:space="preserve"> DCS</w:t>
      </w:r>
      <w:r w:rsidRPr="0002409A">
        <w:rPr>
          <w:rFonts w:asciiTheme="minorHAnsi" w:hAnsiTheme="minorHAnsi" w:cs="Arial"/>
          <w:sz w:val="18"/>
          <w:szCs w:val="18"/>
        </w:rPr>
        <w:t xml:space="preserve"> is indicated for improving coronary luminal diameter for the treatment of de novo lesions in native coronary arteries with a reference diameter ranging </w:t>
      </w:r>
      <w:r w:rsidR="00023391">
        <w:rPr>
          <w:rFonts w:asciiTheme="minorHAnsi" w:hAnsiTheme="minorHAnsi" w:cs="Arial"/>
          <w:sz w:val="18"/>
          <w:szCs w:val="18"/>
        </w:rPr>
        <w:t>from</w:t>
      </w:r>
      <w:r w:rsidR="00023391" w:rsidRPr="0002409A">
        <w:rPr>
          <w:rFonts w:asciiTheme="minorHAnsi" w:hAnsiTheme="minorHAnsi" w:cs="Arial"/>
          <w:sz w:val="18"/>
          <w:szCs w:val="18"/>
        </w:rPr>
        <w:t xml:space="preserve"> </w:t>
      </w:r>
      <w:r w:rsidRPr="0002409A">
        <w:rPr>
          <w:rFonts w:asciiTheme="minorHAnsi" w:hAnsiTheme="minorHAnsi" w:cs="Arial"/>
          <w:sz w:val="18"/>
          <w:szCs w:val="18"/>
        </w:rPr>
        <w:t xml:space="preserve">2.25mm </w:t>
      </w:r>
      <w:r w:rsidR="00023391">
        <w:rPr>
          <w:rFonts w:asciiTheme="minorHAnsi" w:hAnsiTheme="minorHAnsi" w:cs="Arial"/>
          <w:sz w:val="18"/>
          <w:szCs w:val="18"/>
        </w:rPr>
        <w:t>to</w:t>
      </w:r>
      <w:r w:rsidRPr="0002409A">
        <w:rPr>
          <w:rFonts w:asciiTheme="minorHAnsi" w:hAnsiTheme="minorHAnsi" w:cs="Arial"/>
          <w:sz w:val="18"/>
          <w:szCs w:val="18"/>
        </w:rPr>
        <w:t xml:space="preserve"> 4.0mm. </w:t>
      </w:r>
      <w:r w:rsidRPr="0002409A">
        <w:rPr>
          <w:rFonts w:asciiTheme="minorHAnsi" w:hAnsiTheme="minorHAnsi" w:cs="Arial"/>
          <w:color w:val="000000"/>
          <w:spacing w:val="-2"/>
          <w:sz w:val="18"/>
          <w:szCs w:val="18"/>
          <w:lang w:val="en-GB"/>
        </w:rPr>
        <w:t xml:space="preserve">Stents with lengths </w:t>
      </w:r>
      <w:r w:rsidR="00023391">
        <w:rPr>
          <w:rFonts w:asciiTheme="minorHAnsi" w:hAnsiTheme="minorHAnsi" w:cs="Arial"/>
          <w:color w:val="000000"/>
          <w:spacing w:val="-2"/>
          <w:sz w:val="18"/>
          <w:szCs w:val="18"/>
          <w:lang w:val="en-GB"/>
        </w:rPr>
        <w:t xml:space="preserve">of </w:t>
      </w:r>
      <w:r w:rsidRPr="0002409A">
        <w:rPr>
          <w:rFonts w:asciiTheme="minorHAnsi" w:hAnsiTheme="minorHAnsi" w:cs="Arial"/>
          <w:color w:val="000000"/>
          <w:spacing w:val="-2"/>
          <w:sz w:val="18"/>
          <w:szCs w:val="18"/>
          <w:lang w:val="en-GB"/>
        </w:rPr>
        <w:lastRenderedPageBreak/>
        <w:t>33</w:t>
      </w:r>
      <w:r w:rsidR="00023391">
        <w:rPr>
          <w:rFonts w:asciiTheme="minorHAnsi" w:hAnsiTheme="minorHAnsi" w:cs="Arial"/>
          <w:color w:val="000000"/>
          <w:spacing w:val="-2"/>
          <w:sz w:val="18"/>
          <w:szCs w:val="18"/>
          <w:lang w:val="en-GB"/>
        </w:rPr>
        <w:t>mm</w:t>
      </w:r>
      <w:r w:rsidRPr="0002409A">
        <w:rPr>
          <w:rFonts w:asciiTheme="minorHAnsi" w:hAnsiTheme="minorHAnsi" w:cs="Arial"/>
          <w:color w:val="000000"/>
          <w:spacing w:val="-2"/>
          <w:sz w:val="18"/>
          <w:szCs w:val="18"/>
          <w:lang w:val="en-GB"/>
        </w:rPr>
        <w:t xml:space="preserve"> and 36mm are only available for artery diameters ranging between 2.5mm and 3.5mm.</w:t>
      </w:r>
    </w:p>
    <w:p w14:paraId="6AEFC4C8" w14:textId="77777777" w:rsidR="001B29A2" w:rsidRPr="002E6911" w:rsidRDefault="001B29A2" w:rsidP="002E6911">
      <w:pPr>
        <w:rPr>
          <w:rFonts w:asciiTheme="minorHAnsi" w:hAnsiTheme="minorHAnsi" w:cs="Arial"/>
          <w:sz w:val="18"/>
          <w:szCs w:val="18"/>
        </w:rPr>
      </w:pPr>
    </w:p>
    <w:p w14:paraId="0B5D2718" w14:textId="77777777" w:rsidR="009004CB" w:rsidRPr="002E6911" w:rsidRDefault="0002409A" w:rsidP="002E6911">
      <w:pPr>
        <w:pStyle w:val="Heading1titlesIFU"/>
        <w:rPr>
          <w:rFonts w:asciiTheme="minorHAnsi" w:hAnsiTheme="minorHAnsi"/>
        </w:rPr>
      </w:pPr>
      <w:bookmarkStart w:id="4" w:name="_Toc470614030"/>
      <w:r w:rsidRPr="0002409A">
        <w:rPr>
          <w:rFonts w:asciiTheme="minorHAnsi" w:hAnsiTheme="minorHAnsi"/>
        </w:rPr>
        <w:t>CONTRAINDICATIONS</w:t>
      </w:r>
      <w:bookmarkEnd w:id="4"/>
    </w:p>
    <w:p w14:paraId="0FB16FB4" w14:textId="609212B8" w:rsidR="00B664A7" w:rsidRPr="002E6911" w:rsidRDefault="0002409A" w:rsidP="002E6911">
      <w:pPr>
        <w:rPr>
          <w:rFonts w:asciiTheme="minorHAnsi" w:hAnsiTheme="minorHAnsi" w:cs="Arial"/>
          <w:sz w:val="18"/>
          <w:szCs w:val="18"/>
        </w:rPr>
      </w:pPr>
      <w:r w:rsidRPr="0002409A">
        <w:rPr>
          <w:rFonts w:asciiTheme="minorHAnsi" w:hAnsiTheme="minorHAnsi" w:cs="Arial"/>
          <w:sz w:val="18"/>
          <w:szCs w:val="18"/>
        </w:rPr>
        <w:t xml:space="preserve">The </w:t>
      </w:r>
      <w:r w:rsidR="008F190C">
        <w:rPr>
          <w:rFonts w:asciiTheme="minorHAnsi" w:hAnsiTheme="minorHAnsi" w:cs="Arial"/>
          <w:sz w:val="18"/>
          <w:szCs w:val="18"/>
        </w:rPr>
        <w:t xml:space="preserve">BioFreedom </w:t>
      </w:r>
      <w:r w:rsidR="00987CFE">
        <w:rPr>
          <w:rFonts w:asciiTheme="minorHAnsi" w:hAnsiTheme="minorHAnsi" w:cs="Arial"/>
          <w:sz w:val="18"/>
          <w:szCs w:val="18"/>
        </w:rPr>
        <w:t xml:space="preserve">Ultra </w:t>
      </w:r>
      <w:r w:rsidR="008F190C">
        <w:rPr>
          <w:rFonts w:asciiTheme="minorHAnsi" w:hAnsiTheme="minorHAnsi" w:cs="Arial"/>
          <w:sz w:val="18"/>
          <w:szCs w:val="18"/>
        </w:rPr>
        <w:t>DCS</w:t>
      </w:r>
      <w:r w:rsidRPr="0002409A">
        <w:rPr>
          <w:rFonts w:asciiTheme="minorHAnsi" w:hAnsiTheme="minorHAnsi" w:cs="Arial"/>
          <w:sz w:val="18"/>
          <w:szCs w:val="18"/>
        </w:rPr>
        <w:t xml:space="preserve"> is contraindicated for use in:</w:t>
      </w:r>
    </w:p>
    <w:p w14:paraId="251717C5" w14:textId="77777777" w:rsidR="00F44F6F" w:rsidRDefault="0002409A" w:rsidP="00694DFD">
      <w:pPr>
        <w:numPr>
          <w:ilvl w:val="0"/>
          <w:numId w:val="2"/>
        </w:numPr>
        <w:tabs>
          <w:tab w:val="clear" w:pos="360"/>
        </w:tabs>
        <w:ind w:left="284" w:hanging="284"/>
        <w:rPr>
          <w:rFonts w:asciiTheme="minorHAnsi" w:hAnsiTheme="minorHAnsi" w:cs="Arial"/>
          <w:sz w:val="18"/>
          <w:szCs w:val="18"/>
        </w:rPr>
      </w:pPr>
      <w:r w:rsidRPr="0002409A">
        <w:rPr>
          <w:rFonts w:asciiTheme="minorHAnsi" w:hAnsiTheme="minorHAnsi" w:cs="Arial"/>
          <w:sz w:val="18"/>
          <w:szCs w:val="18"/>
        </w:rPr>
        <w:t>Patients in whom antiplatelet and/</w:t>
      </w:r>
      <w:r w:rsidR="00BE2911">
        <w:rPr>
          <w:rFonts w:asciiTheme="minorHAnsi" w:hAnsiTheme="minorHAnsi" w:cs="Arial"/>
          <w:sz w:val="18"/>
          <w:szCs w:val="18"/>
        </w:rPr>
        <w:t xml:space="preserve"> </w:t>
      </w:r>
      <w:r w:rsidRPr="0002409A">
        <w:rPr>
          <w:rFonts w:asciiTheme="minorHAnsi" w:hAnsiTheme="minorHAnsi" w:cs="Arial"/>
          <w:sz w:val="18"/>
          <w:szCs w:val="18"/>
        </w:rPr>
        <w:t>or anticoagulation therapy is contraindicated.</w:t>
      </w:r>
    </w:p>
    <w:p w14:paraId="01F7B012" w14:textId="77777777" w:rsidR="00F44F6F" w:rsidRDefault="0002409A" w:rsidP="00694DFD">
      <w:pPr>
        <w:numPr>
          <w:ilvl w:val="0"/>
          <w:numId w:val="2"/>
        </w:numPr>
        <w:tabs>
          <w:tab w:val="clear" w:pos="360"/>
        </w:tabs>
        <w:ind w:left="284" w:hanging="284"/>
        <w:rPr>
          <w:rFonts w:asciiTheme="minorHAnsi" w:hAnsiTheme="minorHAnsi" w:cs="Arial"/>
          <w:sz w:val="18"/>
          <w:szCs w:val="18"/>
        </w:rPr>
      </w:pPr>
      <w:r w:rsidRPr="0002409A">
        <w:rPr>
          <w:rFonts w:asciiTheme="minorHAnsi" w:hAnsiTheme="minorHAnsi" w:cs="Arial"/>
          <w:sz w:val="18"/>
          <w:szCs w:val="18"/>
        </w:rPr>
        <w:t>Patients with lesion(s) that prevent complete inflation of an angioplasty balloon.</w:t>
      </w:r>
    </w:p>
    <w:p w14:paraId="162A4B4E" w14:textId="77777777" w:rsidR="00F44F6F" w:rsidRDefault="0002409A" w:rsidP="00694DFD">
      <w:pPr>
        <w:numPr>
          <w:ilvl w:val="0"/>
          <w:numId w:val="2"/>
        </w:numPr>
        <w:tabs>
          <w:tab w:val="clear" w:pos="360"/>
        </w:tabs>
        <w:ind w:left="284" w:hanging="284"/>
        <w:rPr>
          <w:rFonts w:asciiTheme="minorHAnsi" w:hAnsiTheme="minorHAnsi" w:cs="Arial"/>
          <w:sz w:val="18"/>
          <w:szCs w:val="18"/>
        </w:rPr>
      </w:pPr>
      <w:r w:rsidRPr="0002409A">
        <w:rPr>
          <w:rFonts w:asciiTheme="minorHAnsi" w:hAnsiTheme="minorHAnsi" w:cs="Arial"/>
          <w:sz w:val="18"/>
          <w:szCs w:val="18"/>
        </w:rPr>
        <w:t>Patients with known sensitivity to BA9 or its derivatives.</w:t>
      </w:r>
    </w:p>
    <w:p w14:paraId="6F979B9E" w14:textId="77777777" w:rsidR="00F44F6F" w:rsidRDefault="0002409A" w:rsidP="00694DFD">
      <w:pPr>
        <w:numPr>
          <w:ilvl w:val="0"/>
          <w:numId w:val="2"/>
        </w:numPr>
        <w:tabs>
          <w:tab w:val="clear" w:pos="360"/>
        </w:tabs>
        <w:ind w:left="284" w:hanging="284"/>
        <w:rPr>
          <w:rFonts w:asciiTheme="minorHAnsi" w:hAnsiTheme="minorHAnsi" w:cs="Arial"/>
          <w:sz w:val="18"/>
          <w:szCs w:val="18"/>
        </w:rPr>
      </w:pPr>
      <w:r w:rsidRPr="0002409A">
        <w:rPr>
          <w:rFonts w:asciiTheme="minorHAnsi" w:hAnsiTheme="minorHAnsi" w:cs="Arial"/>
          <w:sz w:val="18"/>
          <w:szCs w:val="18"/>
        </w:rPr>
        <w:t>Patients with known allergies to Cobalt, Chromium, Nickel, Molybdenum or any metallic component use</w:t>
      </w:r>
      <w:r w:rsidR="00BE2911">
        <w:rPr>
          <w:rFonts w:asciiTheme="minorHAnsi" w:hAnsiTheme="minorHAnsi" w:cs="Arial"/>
          <w:sz w:val="18"/>
          <w:szCs w:val="18"/>
        </w:rPr>
        <w:t>d</w:t>
      </w:r>
      <w:r w:rsidRPr="0002409A">
        <w:rPr>
          <w:rFonts w:asciiTheme="minorHAnsi" w:hAnsiTheme="minorHAnsi" w:cs="Arial"/>
          <w:sz w:val="18"/>
          <w:szCs w:val="18"/>
        </w:rPr>
        <w:t xml:space="preserve"> in CoCr ASTM F562 alloy.</w:t>
      </w:r>
    </w:p>
    <w:p w14:paraId="2639FAA8" w14:textId="5EE50E35" w:rsidR="0039202A" w:rsidRDefault="0002409A" w:rsidP="00694DFD">
      <w:pPr>
        <w:numPr>
          <w:ilvl w:val="0"/>
          <w:numId w:val="2"/>
        </w:numPr>
        <w:tabs>
          <w:tab w:val="clear" w:pos="360"/>
        </w:tabs>
        <w:ind w:left="284" w:hanging="284"/>
        <w:rPr>
          <w:rFonts w:asciiTheme="minorHAnsi" w:hAnsiTheme="minorHAnsi" w:cs="Arial"/>
          <w:sz w:val="18"/>
          <w:szCs w:val="18"/>
        </w:rPr>
      </w:pPr>
      <w:r w:rsidRPr="0002409A">
        <w:rPr>
          <w:rFonts w:asciiTheme="minorHAnsi" w:hAnsiTheme="minorHAnsi" w:cs="Arial"/>
          <w:sz w:val="18"/>
          <w:szCs w:val="18"/>
        </w:rPr>
        <w:t xml:space="preserve">Patients with known sensitivity to contrast agents that cannot be controlled prophylactically prior to </w:t>
      </w:r>
      <w:r w:rsidR="00A61B9C">
        <w:rPr>
          <w:rFonts w:asciiTheme="minorHAnsi" w:hAnsiTheme="minorHAnsi" w:cs="Arial"/>
          <w:sz w:val="18"/>
          <w:szCs w:val="18"/>
        </w:rPr>
        <w:t xml:space="preserve">BioFreedom </w:t>
      </w:r>
      <w:r w:rsidR="00987CFE">
        <w:rPr>
          <w:rFonts w:asciiTheme="minorHAnsi" w:hAnsiTheme="minorHAnsi" w:cs="Arial"/>
          <w:sz w:val="18"/>
          <w:szCs w:val="18"/>
        </w:rPr>
        <w:t xml:space="preserve">Ultra </w:t>
      </w:r>
      <w:r w:rsidRPr="0002409A">
        <w:rPr>
          <w:rFonts w:asciiTheme="minorHAnsi" w:hAnsiTheme="minorHAnsi" w:cs="Arial"/>
          <w:sz w:val="18"/>
          <w:szCs w:val="18"/>
        </w:rPr>
        <w:t xml:space="preserve">stent implantation. </w:t>
      </w:r>
    </w:p>
    <w:p w14:paraId="1951B50F" w14:textId="77777777" w:rsidR="00F44F6F" w:rsidRDefault="0002409A" w:rsidP="00694DFD">
      <w:pPr>
        <w:numPr>
          <w:ilvl w:val="0"/>
          <w:numId w:val="2"/>
        </w:numPr>
        <w:tabs>
          <w:tab w:val="clear" w:pos="360"/>
        </w:tabs>
        <w:ind w:left="284" w:hanging="284"/>
        <w:rPr>
          <w:rFonts w:asciiTheme="minorHAnsi" w:hAnsiTheme="minorHAnsi" w:cs="Arial"/>
          <w:sz w:val="18"/>
          <w:szCs w:val="18"/>
        </w:rPr>
      </w:pPr>
      <w:r w:rsidRPr="0002409A">
        <w:rPr>
          <w:rFonts w:asciiTheme="minorHAnsi" w:hAnsiTheme="minorHAnsi" w:cs="Arial"/>
          <w:sz w:val="18"/>
          <w:szCs w:val="18"/>
        </w:rPr>
        <w:t xml:space="preserve">Off-label use (i.e.: outside of the approved indication for use). </w:t>
      </w:r>
    </w:p>
    <w:p w14:paraId="6E9BB280" w14:textId="77777777" w:rsidR="001B29A2" w:rsidRPr="002E6911" w:rsidRDefault="001B29A2" w:rsidP="002E6911">
      <w:pPr>
        <w:tabs>
          <w:tab w:val="left" w:pos="180"/>
        </w:tabs>
        <w:ind w:left="180"/>
        <w:rPr>
          <w:rFonts w:asciiTheme="minorHAnsi" w:hAnsiTheme="minorHAnsi" w:cs="Arial"/>
          <w:sz w:val="18"/>
          <w:szCs w:val="18"/>
        </w:rPr>
      </w:pPr>
    </w:p>
    <w:p w14:paraId="661BBF3A" w14:textId="77777777" w:rsidR="009004CB" w:rsidRPr="002E6911" w:rsidRDefault="0002409A" w:rsidP="002E6911">
      <w:pPr>
        <w:pStyle w:val="Heading1titlesIFU"/>
        <w:rPr>
          <w:rFonts w:asciiTheme="minorHAnsi" w:hAnsiTheme="minorHAnsi"/>
        </w:rPr>
      </w:pPr>
      <w:bookmarkStart w:id="5" w:name="_Toc470614031"/>
      <w:r w:rsidRPr="0002409A">
        <w:rPr>
          <w:rFonts w:asciiTheme="minorHAnsi" w:hAnsiTheme="minorHAnsi"/>
        </w:rPr>
        <w:t>ANTIPLATELET REGIMEN</w:t>
      </w:r>
      <w:bookmarkEnd w:id="5"/>
    </w:p>
    <w:p w14:paraId="5183EF1C" w14:textId="77777777" w:rsidR="00871F9A" w:rsidRPr="002E6911" w:rsidRDefault="0002409A" w:rsidP="002E6911">
      <w:pPr>
        <w:rPr>
          <w:rFonts w:asciiTheme="minorHAnsi" w:hAnsiTheme="minorHAnsi" w:cs="Arial"/>
          <w:sz w:val="18"/>
          <w:szCs w:val="18"/>
          <w:lang w:val="en-GB"/>
        </w:rPr>
      </w:pPr>
      <w:bookmarkStart w:id="6" w:name="OLE_LINK3"/>
      <w:bookmarkStart w:id="7" w:name="OLE_LINK4"/>
      <w:r w:rsidRPr="0002409A">
        <w:rPr>
          <w:rFonts w:asciiTheme="minorHAnsi" w:hAnsiTheme="minorHAnsi" w:cs="Arial"/>
          <w:sz w:val="18"/>
          <w:szCs w:val="18"/>
          <w:lang w:val="en-GB"/>
        </w:rPr>
        <w:t xml:space="preserve">Administration of appropriate anticoagulant, antiplatelet and coronary vasodilator therapy is critical for a </w:t>
      </w:r>
      <w:r w:rsidR="00326DC2">
        <w:rPr>
          <w:rFonts w:asciiTheme="minorHAnsi" w:hAnsiTheme="minorHAnsi" w:cs="Arial"/>
          <w:sz w:val="18"/>
          <w:szCs w:val="18"/>
          <w:lang w:val="en-GB"/>
        </w:rPr>
        <w:t>good</w:t>
      </w:r>
      <w:r w:rsidR="00326DC2" w:rsidRPr="0002409A">
        <w:rPr>
          <w:rFonts w:asciiTheme="minorHAnsi" w:hAnsiTheme="minorHAnsi" w:cs="Arial"/>
          <w:sz w:val="18"/>
          <w:szCs w:val="18"/>
          <w:lang w:val="en-GB"/>
        </w:rPr>
        <w:t xml:space="preserve"> </w:t>
      </w:r>
      <w:r w:rsidRPr="0002409A">
        <w:rPr>
          <w:rFonts w:asciiTheme="minorHAnsi" w:hAnsiTheme="minorHAnsi" w:cs="Arial"/>
          <w:sz w:val="18"/>
          <w:szCs w:val="18"/>
          <w:lang w:val="en-GB"/>
        </w:rPr>
        <w:t xml:space="preserve">long term result of the implantation. </w:t>
      </w:r>
    </w:p>
    <w:p w14:paraId="4D78D33F" w14:textId="793F2DB4" w:rsidR="00B455EA" w:rsidRPr="00B455EA" w:rsidRDefault="00B455EA" w:rsidP="00B455EA">
      <w:pPr>
        <w:rPr>
          <w:rFonts w:asciiTheme="minorHAnsi" w:hAnsiTheme="minorHAnsi" w:cs="Arial"/>
          <w:sz w:val="18"/>
          <w:szCs w:val="18"/>
        </w:rPr>
      </w:pPr>
      <w:r w:rsidRPr="00B455EA">
        <w:rPr>
          <w:rFonts w:asciiTheme="minorHAnsi" w:hAnsiTheme="minorHAnsi" w:cs="Arial"/>
          <w:sz w:val="18"/>
          <w:szCs w:val="18"/>
        </w:rPr>
        <w:t>Physicians should take into consideration information from clinical trials with BA9 DCS</w:t>
      </w:r>
      <w:bookmarkStart w:id="8" w:name="_Ref433268921"/>
      <w:r w:rsidRPr="00B455EA">
        <w:rPr>
          <w:rFonts w:asciiTheme="minorHAnsi" w:hAnsiTheme="minorHAnsi" w:cs="Arial"/>
          <w:sz w:val="18"/>
          <w:szCs w:val="18"/>
          <w:vertAlign w:val="superscript"/>
        </w:rPr>
        <w:footnoteReference w:id="1"/>
      </w:r>
      <w:bookmarkEnd w:id="8"/>
      <w:r w:rsidRPr="00B455EA">
        <w:rPr>
          <w:rFonts w:asciiTheme="minorHAnsi" w:hAnsiTheme="minorHAnsi" w:cs="Arial"/>
          <w:sz w:val="18"/>
          <w:szCs w:val="18"/>
          <w:vertAlign w:val="superscript"/>
        </w:rPr>
        <w:t>,</w:t>
      </w:r>
      <w:r w:rsidR="00A9407D">
        <w:rPr>
          <w:rStyle w:val="FootnoteReference"/>
          <w:rFonts w:asciiTheme="minorHAnsi" w:hAnsiTheme="minorHAnsi" w:cs="Arial"/>
          <w:sz w:val="18"/>
          <w:szCs w:val="18"/>
        </w:rPr>
        <w:footnoteReference w:id="2"/>
      </w:r>
      <w:r w:rsidR="00A9407D">
        <w:rPr>
          <w:rFonts w:asciiTheme="minorHAnsi" w:hAnsiTheme="minorHAnsi" w:cs="Arial"/>
          <w:sz w:val="18"/>
          <w:szCs w:val="18"/>
          <w:vertAlign w:val="superscript"/>
        </w:rPr>
        <w:t>,</w:t>
      </w:r>
      <w:r w:rsidRPr="00B455EA">
        <w:rPr>
          <w:rFonts w:asciiTheme="minorHAnsi" w:hAnsiTheme="minorHAnsi" w:cs="Arial"/>
          <w:sz w:val="18"/>
          <w:szCs w:val="18"/>
          <w:vertAlign w:val="superscript"/>
        </w:rPr>
        <w:footnoteReference w:id="3"/>
      </w:r>
      <w:r w:rsidRPr="00B455EA">
        <w:rPr>
          <w:rFonts w:asciiTheme="minorHAnsi" w:hAnsiTheme="minorHAnsi" w:cs="Arial"/>
          <w:sz w:val="18"/>
          <w:szCs w:val="18"/>
        </w:rPr>
        <w:t>, other BA9 DES trials</w:t>
      </w:r>
      <w:r w:rsidRPr="00B455EA">
        <w:rPr>
          <w:rFonts w:asciiTheme="minorHAnsi" w:hAnsiTheme="minorHAnsi" w:cs="Arial"/>
          <w:sz w:val="18"/>
          <w:szCs w:val="18"/>
          <w:vertAlign w:val="superscript"/>
        </w:rPr>
        <w:footnoteReference w:id="4"/>
      </w:r>
      <w:r w:rsidRPr="00B455EA">
        <w:rPr>
          <w:rFonts w:asciiTheme="minorHAnsi" w:hAnsiTheme="minorHAnsi" w:cs="Arial"/>
          <w:sz w:val="18"/>
          <w:szCs w:val="18"/>
          <w:vertAlign w:val="superscript"/>
        </w:rPr>
        <w:t>,</w:t>
      </w:r>
      <w:r w:rsidRPr="00B455EA">
        <w:rPr>
          <w:rFonts w:asciiTheme="minorHAnsi" w:hAnsiTheme="minorHAnsi" w:cs="Arial"/>
          <w:sz w:val="18"/>
          <w:szCs w:val="18"/>
          <w:vertAlign w:val="superscript"/>
        </w:rPr>
        <w:footnoteReference w:id="5"/>
      </w:r>
      <w:r w:rsidRPr="00B455EA">
        <w:rPr>
          <w:rFonts w:asciiTheme="minorHAnsi" w:hAnsiTheme="minorHAnsi" w:cs="Arial"/>
          <w:sz w:val="18"/>
          <w:szCs w:val="18"/>
          <w:vertAlign w:val="superscript"/>
        </w:rPr>
        <w:t>,</w:t>
      </w:r>
      <w:r w:rsidRPr="00B455EA">
        <w:rPr>
          <w:rFonts w:asciiTheme="minorHAnsi" w:hAnsiTheme="minorHAnsi" w:cs="Arial"/>
          <w:sz w:val="18"/>
          <w:szCs w:val="18"/>
          <w:vertAlign w:val="superscript"/>
        </w:rPr>
        <w:footnoteReference w:id="6"/>
      </w:r>
      <w:r w:rsidRPr="00B455EA">
        <w:rPr>
          <w:rFonts w:asciiTheme="minorHAnsi" w:hAnsiTheme="minorHAnsi" w:cs="Arial"/>
          <w:sz w:val="18"/>
          <w:szCs w:val="18"/>
          <w:vertAlign w:val="superscript"/>
        </w:rPr>
        <w:t xml:space="preserve"> </w:t>
      </w:r>
      <w:r w:rsidRPr="00B455EA">
        <w:rPr>
          <w:rFonts w:asciiTheme="minorHAnsi" w:hAnsiTheme="minorHAnsi" w:cs="Arial"/>
          <w:sz w:val="18"/>
          <w:szCs w:val="18"/>
        </w:rPr>
        <w:t xml:space="preserve">as well as the most recently updated ESC/AHA/ACC/SCAI Guidelines for percutaneous coronary intervention and the specific needs of individual patients to determine the </w:t>
      </w:r>
      <w:r w:rsidR="00326DC2">
        <w:rPr>
          <w:rFonts w:asciiTheme="minorHAnsi" w:hAnsiTheme="minorHAnsi" w:cs="Arial"/>
          <w:sz w:val="18"/>
          <w:szCs w:val="18"/>
        </w:rPr>
        <w:t xml:space="preserve">optimal </w:t>
      </w:r>
      <w:r w:rsidRPr="00B455EA">
        <w:rPr>
          <w:rFonts w:asciiTheme="minorHAnsi" w:hAnsiTheme="minorHAnsi" w:cs="Arial"/>
          <w:sz w:val="18"/>
          <w:szCs w:val="18"/>
        </w:rPr>
        <w:t xml:space="preserve">antiplatelet/ anticoagulation regimen to be used for their patients. </w:t>
      </w:r>
    </w:p>
    <w:bookmarkEnd w:id="6"/>
    <w:bookmarkEnd w:id="7"/>
    <w:p w14:paraId="2F4CFC11" w14:textId="4461393B" w:rsidR="00B455EA" w:rsidRPr="00B455EA" w:rsidRDefault="00326DC2" w:rsidP="00B455EA">
      <w:pPr>
        <w:rPr>
          <w:rFonts w:asciiTheme="minorHAnsi" w:hAnsiTheme="minorHAnsi" w:cs="Arial"/>
          <w:sz w:val="18"/>
          <w:szCs w:val="18"/>
        </w:rPr>
      </w:pPr>
      <w:r>
        <w:rPr>
          <w:rFonts w:asciiTheme="minorHAnsi" w:hAnsiTheme="minorHAnsi" w:cs="Arial"/>
          <w:sz w:val="18"/>
          <w:szCs w:val="18"/>
        </w:rPr>
        <w:t>Additionally, i</w:t>
      </w:r>
      <w:r w:rsidR="00B455EA" w:rsidRPr="00B455EA">
        <w:rPr>
          <w:rFonts w:asciiTheme="minorHAnsi" w:hAnsiTheme="minorHAnsi" w:cs="Arial"/>
          <w:sz w:val="18"/>
          <w:szCs w:val="18"/>
        </w:rPr>
        <w:t>n patients with high bleeding risk (HBR), physicians may choose a 1</w:t>
      </w:r>
      <w:r>
        <w:rPr>
          <w:rFonts w:asciiTheme="minorHAnsi" w:hAnsiTheme="minorHAnsi" w:cs="Arial"/>
          <w:sz w:val="18"/>
          <w:szCs w:val="18"/>
        </w:rPr>
        <w:t>-</w:t>
      </w:r>
      <w:r w:rsidR="00B455EA" w:rsidRPr="00B455EA">
        <w:rPr>
          <w:rFonts w:asciiTheme="minorHAnsi" w:hAnsiTheme="minorHAnsi" w:cs="Arial"/>
          <w:sz w:val="18"/>
          <w:szCs w:val="18"/>
        </w:rPr>
        <w:t xml:space="preserve">month dual antiplatelet regimen based on </w:t>
      </w:r>
      <w:r>
        <w:rPr>
          <w:rFonts w:asciiTheme="minorHAnsi" w:hAnsiTheme="minorHAnsi" w:cs="Arial"/>
          <w:sz w:val="18"/>
          <w:szCs w:val="18"/>
        </w:rPr>
        <w:t xml:space="preserve">the </w:t>
      </w:r>
      <w:r w:rsidR="00B455EA" w:rsidRPr="00B455EA">
        <w:rPr>
          <w:rFonts w:asciiTheme="minorHAnsi" w:hAnsiTheme="minorHAnsi" w:cs="Arial"/>
          <w:sz w:val="18"/>
          <w:szCs w:val="18"/>
        </w:rPr>
        <w:t>results of the randomized, double-blind LEADERS FREE</w:t>
      </w:r>
      <w:r w:rsidR="00DE3C90">
        <w:fldChar w:fldCharType="begin"/>
      </w:r>
      <w:r w:rsidR="00DE3C90">
        <w:instrText xml:space="preserve"> NOTEREF _Ref433268921 \h  \* MERGEFORMAT </w:instrText>
      </w:r>
      <w:r w:rsidR="00DE3C90">
        <w:fldChar w:fldCharType="separate"/>
      </w:r>
      <w:r w:rsidR="00E36901">
        <w:t>1</w:t>
      </w:r>
      <w:r w:rsidR="00DE3C90">
        <w:fldChar w:fldCharType="end"/>
      </w:r>
      <w:r w:rsidR="00B455EA" w:rsidRPr="00B455EA">
        <w:rPr>
          <w:rFonts w:asciiTheme="minorHAnsi" w:hAnsiTheme="minorHAnsi" w:cs="Arial"/>
          <w:sz w:val="18"/>
          <w:szCs w:val="18"/>
        </w:rPr>
        <w:t xml:space="preserve"> trial conducted in 2</w:t>
      </w:r>
      <w:r>
        <w:rPr>
          <w:rFonts w:asciiTheme="minorHAnsi" w:hAnsiTheme="minorHAnsi" w:cs="Arial"/>
          <w:sz w:val="18"/>
          <w:szCs w:val="18"/>
        </w:rPr>
        <w:t>,</w:t>
      </w:r>
      <w:r w:rsidR="00B455EA" w:rsidRPr="00B455EA">
        <w:rPr>
          <w:rFonts w:asciiTheme="minorHAnsi" w:hAnsiTheme="minorHAnsi" w:cs="Arial"/>
          <w:sz w:val="18"/>
          <w:szCs w:val="18"/>
        </w:rPr>
        <w:t xml:space="preserve">466 PCI patients </w:t>
      </w:r>
      <w:r>
        <w:rPr>
          <w:rFonts w:asciiTheme="minorHAnsi" w:hAnsiTheme="minorHAnsi" w:cs="Arial"/>
          <w:sz w:val="18"/>
          <w:szCs w:val="18"/>
        </w:rPr>
        <w:t xml:space="preserve">which </w:t>
      </w:r>
      <w:r w:rsidR="00B455EA" w:rsidRPr="00B455EA">
        <w:rPr>
          <w:rFonts w:asciiTheme="minorHAnsi" w:hAnsiTheme="minorHAnsi" w:cs="Arial"/>
          <w:sz w:val="18"/>
          <w:szCs w:val="18"/>
        </w:rPr>
        <w:t>demonstrat</w:t>
      </w:r>
      <w:r>
        <w:rPr>
          <w:rFonts w:asciiTheme="minorHAnsi" w:hAnsiTheme="minorHAnsi" w:cs="Arial"/>
          <w:sz w:val="18"/>
          <w:szCs w:val="18"/>
        </w:rPr>
        <w:t>ed</w:t>
      </w:r>
      <w:r w:rsidR="00B455EA" w:rsidRPr="00B455EA">
        <w:rPr>
          <w:rFonts w:asciiTheme="minorHAnsi" w:hAnsiTheme="minorHAnsi" w:cs="Arial"/>
          <w:sz w:val="18"/>
          <w:szCs w:val="18"/>
        </w:rPr>
        <w:t xml:space="preserve"> superior safety and efficacy outcomes for the BA9 DCS versus a </w:t>
      </w:r>
      <w:r w:rsidR="00B455EA" w:rsidRPr="00B455EA">
        <w:rPr>
          <w:rFonts w:asciiTheme="minorHAnsi" w:hAnsiTheme="minorHAnsi" w:cs="Arial"/>
          <w:sz w:val="18"/>
          <w:szCs w:val="18"/>
        </w:rPr>
        <w:lastRenderedPageBreak/>
        <w:t xml:space="preserve">BMS with one month of dual antiplatelet therapy followed by single antiplatelet therapy alone. </w:t>
      </w:r>
    </w:p>
    <w:p w14:paraId="376EEC65" w14:textId="77777777" w:rsidR="00B455EA" w:rsidRPr="00B455EA" w:rsidRDefault="00B455EA" w:rsidP="00B455EA">
      <w:pPr>
        <w:rPr>
          <w:rFonts w:asciiTheme="minorHAnsi" w:hAnsiTheme="minorHAnsi" w:cs="Arial"/>
          <w:sz w:val="18"/>
          <w:szCs w:val="18"/>
        </w:rPr>
      </w:pPr>
      <w:r w:rsidRPr="00B455EA">
        <w:rPr>
          <w:rFonts w:asciiTheme="minorHAnsi" w:hAnsiTheme="minorHAnsi" w:cs="Arial"/>
          <w:sz w:val="18"/>
          <w:szCs w:val="18"/>
        </w:rPr>
        <w:t>High bleeding risk (HBR) may include patients with any of the following:</w:t>
      </w:r>
    </w:p>
    <w:p w14:paraId="356FBED3" w14:textId="77777777" w:rsidR="00B455EA" w:rsidRPr="00B455EA" w:rsidRDefault="00B455EA" w:rsidP="00694DFD">
      <w:pPr>
        <w:numPr>
          <w:ilvl w:val="0"/>
          <w:numId w:val="26"/>
        </w:numPr>
        <w:rPr>
          <w:rFonts w:asciiTheme="minorHAnsi" w:hAnsiTheme="minorHAnsi" w:cs="Arial"/>
          <w:sz w:val="18"/>
          <w:szCs w:val="18"/>
        </w:rPr>
      </w:pPr>
      <w:r w:rsidRPr="00B455EA">
        <w:rPr>
          <w:rFonts w:asciiTheme="minorHAnsi" w:hAnsiTheme="minorHAnsi" w:cs="Arial"/>
          <w:sz w:val="18"/>
          <w:szCs w:val="18"/>
          <w:u w:val="single"/>
        </w:rPr>
        <w:t>&gt;</w:t>
      </w:r>
      <w:r w:rsidRPr="00B455EA">
        <w:rPr>
          <w:rFonts w:asciiTheme="minorHAnsi" w:hAnsiTheme="minorHAnsi" w:cs="Arial"/>
          <w:sz w:val="18"/>
          <w:szCs w:val="18"/>
        </w:rPr>
        <w:t>75 years old</w:t>
      </w:r>
    </w:p>
    <w:p w14:paraId="1AF88038" w14:textId="77777777" w:rsidR="00B455EA" w:rsidRPr="00B455EA" w:rsidRDefault="00B455EA" w:rsidP="00694DFD">
      <w:pPr>
        <w:numPr>
          <w:ilvl w:val="0"/>
          <w:numId w:val="26"/>
        </w:numPr>
        <w:rPr>
          <w:rFonts w:asciiTheme="minorHAnsi" w:hAnsiTheme="minorHAnsi" w:cs="Arial"/>
          <w:sz w:val="18"/>
          <w:szCs w:val="18"/>
        </w:rPr>
      </w:pPr>
      <w:r w:rsidRPr="00B455EA">
        <w:rPr>
          <w:rFonts w:asciiTheme="minorHAnsi" w:hAnsiTheme="minorHAnsi" w:cs="Arial"/>
          <w:sz w:val="18"/>
          <w:szCs w:val="18"/>
        </w:rPr>
        <w:t>Oral anticoagulation use (including vitamin-K antagonists or factor Xa-inhibiting drugs) planned to continue for &gt;1 month post PCI</w:t>
      </w:r>
    </w:p>
    <w:p w14:paraId="4A5B9678" w14:textId="77777777" w:rsidR="00B455EA" w:rsidRPr="00B455EA" w:rsidRDefault="00B455EA" w:rsidP="00694DFD">
      <w:pPr>
        <w:numPr>
          <w:ilvl w:val="0"/>
          <w:numId w:val="26"/>
        </w:numPr>
        <w:rPr>
          <w:rFonts w:asciiTheme="minorHAnsi" w:hAnsiTheme="minorHAnsi" w:cs="Arial"/>
          <w:sz w:val="18"/>
          <w:szCs w:val="18"/>
        </w:rPr>
      </w:pPr>
      <w:r w:rsidRPr="00B455EA">
        <w:rPr>
          <w:rFonts w:asciiTheme="minorHAnsi" w:hAnsiTheme="minorHAnsi" w:cs="Arial"/>
          <w:sz w:val="18"/>
          <w:szCs w:val="18"/>
        </w:rPr>
        <w:t>Hemoglobin &lt;11 g/</w:t>
      </w:r>
      <w:r w:rsidR="0030393E">
        <w:rPr>
          <w:rFonts w:asciiTheme="minorHAnsi" w:hAnsiTheme="minorHAnsi" w:cs="Arial"/>
          <w:sz w:val="18"/>
          <w:szCs w:val="18"/>
        </w:rPr>
        <w:t>d</w:t>
      </w:r>
      <w:r w:rsidRPr="00B455EA">
        <w:rPr>
          <w:rFonts w:asciiTheme="minorHAnsi" w:hAnsiTheme="minorHAnsi" w:cs="Arial"/>
          <w:sz w:val="18"/>
          <w:szCs w:val="18"/>
        </w:rPr>
        <w:t>L or anemia requiring transfusion in the previous month</w:t>
      </w:r>
    </w:p>
    <w:p w14:paraId="36A8674A" w14:textId="77777777" w:rsidR="00B455EA" w:rsidRPr="00B455EA" w:rsidRDefault="00B455EA" w:rsidP="00694DFD">
      <w:pPr>
        <w:numPr>
          <w:ilvl w:val="0"/>
          <w:numId w:val="26"/>
        </w:numPr>
        <w:rPr>
          <w:rFonts w:asciiTheme="minorHAnsi" w:hAnsiTheme="minorHAnsi" w:cs="Arial"/>
          <w:sz w:val="18"/>
          <w:szCs w:val="18"/>
        </w:rPr>
      </w:pPr>
      <w:r w:rsidRPr="00B455EA">
        <w:rPr>
          <w:rFonts w:asciiTheme="minorHAnsi" w:hAnsiTheme="minorHAnsi" w:cs="Arial"/>
          <w:sz w:val="18"/>
          <w:szCs w:val="18"/>
        </w:rPr>
        <w:t>Platelet count &lt;100,000/mm</w:t>
      </w:r>
      <w:r w:rsidRPr="00B455EA">
        <w:rPr>
          <w:rFonts w:asciiTheme="minorHAnsi" w:hAnsiTheme="minorHAnsi" w:cs="Arial"/>
          <w:sz w:val="18"/>
          <w:szCs w:val="18"/>
          <w:vertAlign w:val="superscript"/>
        </w:rPr>
        <w:t>3</w:t>
      </w:r>
      <w:r w:rsidRPr="00B455EA">
        <w:rPr>
          <w:rFonts w:asciiTheme="minorHAnsi" w:hAnsiTheme="minorHAnsi" w:cs="Arial"/>
          <w:sz w:val="18"/>
          <w:szCs w:val="18"/>
        </w:rPr>
        <w:t xml:space="preserve"> in the previous month</w:t>
      </w:r>
    </w:p>
    <w:p w14:paraId="758F58B9" w14:textId="77777777" w:rsidR="00B455EA" w:rsidRPr="00B455EA" w:rsidRDefault="00B455EA" w:rsidP="00694DFD">
      <w:pPr>
        <w:numPr>
          <w:ilvl w:val="0"/>
          <w:numId w:val="26"/>
        </w:numPr>
        <w:rPr>
          <w:rFonts w:asciiTheme="minorHAnsi" w:hAnsiTheme="minorHAnsi" w:cs="Arial"/>
          <w:sz w:val="18"/>
          <w:szCs w:val="18"/>
        </w:rPr>
      </w:pPr>
      <w:r w:rsidRPr="00B455EA">
        <w:rPr>
          <w:rFonts w:asciiTheme="minorHAnsi" w:hAnsiTheme="minorHAnsi" w:cs="Arial"/>
          <w:sz w:val="18"/>
          <w:szCs w:val="18"/>
        </w:rPr>
        <w:t>Hospital admission for bleeding in the previous</w:t>
      </w:r>
      <w:r w:rsidR="00BE2911">
        <w:rPr>
          <w:rFonts w:asciiTheme="minorHAnsi" w:hAnsiTheme="minorHAnsi" w:cs="Arial"/>
          <w:sz w:val="18"/>
          <w:szCs w:val="18"/>
        </w:rPr>
        <w:t xml:space="preserve"> </w:t>
      </w:r>
      <w:r w:rsidRPr="00B455EA">
        <w:rPr>
          <w:rFonts w:asciiTheme="minorHAnsi" w:hAnsiTheme="minorHAnsi" w:cs="Arial"/>
          <w:sz w:val="18"/>
          <w:szCs w:val="18"/>
        </w:rPr>
        <w:t>12 months</w:t>
      </w:r>
    </w:p>
    <w:p w14:paraId="174B9F0E" w14:textId="77777777" w:rsidR="00B455EA" w:rsidRPr="00B455EA" w:rsidRDefault="00B455EA" w:rsidP="00694DFD">
      <w:pPr>
        <w:numPr>
          <w:ilvl w:val="0"/>
          <w:numId w:val="26"/>
        </w:numPr>
        <w:rPr>
          <w:rFonts w:asciiTheme="minorHAnsi" w:hAnsiTheme="minorHAnsi" w:cs="Arial"/>
          <w:sz w:val="18"/>
          <w:szCs w:val="18"/>
        </w:rPr>
      </w:pPr>
      <w:r w:rsidRPr="00B455EA">
        <w:rPr>
          <w:rFonts w:asciiTheme="minorHAnsi" w:hAnsiTheme="minorHAnsi" w:cs="Arial"/>
          <w:sz w:val="18"/>
          <w:szCs w:val="18"/>
        </w:rPr>
        <w:t>Stroke in the previous</w:t>
      </w:r>
      <w:r w:rsidR="00BE2911">
        <w:rPr>
          <w:rFonts w:asciiTheme="minorHAnsi" w:hAnsiTheme="minorHAnsi" w:cs="Arial"/>
          <w:sz w:val="18"/>
          <w:szCs w:val="18"/>
        </w:rPr>
        <w:t xml:space="preserve"> </w:t>
      </w:r>
      <w:r w:rsidRPr="00B455EA">
        <w:rPr>
          <w:rFonts w:asciiTheme="minorHAnsi" w:hAnsiTheme="minorHAnsi" w:cs="Arial"/>
          <w:sz w:val="18"/>
          <w:szCs w:val="18"/>
        </w:rPr>
        <w:t>12 months</w:t>
      </w:r>
    </w:p>
    <w:p w14:paraId="4B219AA7" w14:textId="77777777" w:rsidR="00B455EA" w:rsidRPr="00B455EA" w:rsidRDefault="00B455EA" w:rsidP="00694DFD">
      <w:pPr>
        <w:numPr>
          <w:ilvl w:val="0"/>
          <w:numId w:val="26"/>
        </w:numPr>
        <w:rPr>
          <w:rFonts w:asciiTheme="minorHAnsi" w:hAnsiTheme="minorHAnsi" w:cs="Arial"/>
          <w:sz w:val="18"/>
          <w:szCs w:val="18"/>
        </w:rPr>
      </w:pPr>
      <w:r w:rsidRPr="00B455EA">
        <w:rPr>
          <w:rFonts w:asciiTheme="minorHAnsi" w:hAnsiTheme="minorHAnsi" w:cs="Arial"/>
          <w:sz w:val="18"/>
          <w:szCs w:val="18"/>
        </w:rPr>
        <w:t>Any prior intracerebral hemorrhage</w:t>
      </w:r>
    </w:p>
    <w:p w14:paraId="6336C5D8" w14:textId="77777777" w:rsidR="00B455EA" w:rsidRPr="00B455EA" w:rsidRDefault="00B455EA" w:rsidP="00694DFD">
      <w:pPr>
        <w:numPr>
          <w:ilvl w:val="0"/>
          <w:numId w:val="26"/>
        </w:numPr>
        <w:rPr>
          <w:rFonts w:asciiTheme="minorHAnsi" w:hAnsiTheme="minorHAnsi" w:cs="Arial"/>
          <w:sz w:val="18"/>
          <w:szCs w:val="18"/>
        </w:rPr>
      </w:pPr>
      <w:r w:rsidRPr="00B455EA">
        <w:rPr>
          <w:rFonts w:asciiTheme="minorHAnsi" w:hAnsiTheme="minorHAnsi" w:cs="Arial"/>
          <w:sz w:val="18"/>
          <w:szCs w:val="18"/>
        </w:rPr>
        <w:t>Severe chronic liver disease defined to include the following diseases or symptoms: variceal hemorrhage, ascites, hepatic encephalopathy or jaundice</w:t>
      </w:r>
    </w:p>
    <w:p w14:paraId="4750CCC1" w14:textId="77777777" w:rsidR="00B455EA" w:rsidRPr="00B455EA" w:rsidRDefault="00B455EA" w:rsidP="00694DFD">
      <w:pPr>
        <w:numPr>
          <w:ilvl w:val="0"/>
          <w:numId w:val="26"/>
        </w:numPr>
        <w:rPr>
          <w:rFonts w:asciiTheme="minorHAnsi" w:hAnsiTheme="minorHAnsi" w:cs="Arial"/>
          <w:sz w:val="18"/>
          <w:szCs w:val="18"/>
        </w:rPr>
      </w:pPr>
      <w:r w:rsidRPr="00B455EA">
        <w:rPr>
          <w:rFonts w:asciiTheme="minorHAnsi" w:hAnsiTheme="minorHAnsi" w:cs="Arial"/>
          <w:sz w:val="18"/>
          <w:szCs w:val="18"/>
        </w:rPr>
        <w:t>Creatinine clearance &lt;40 ml/min in the previous month</w:t>
      </w:r>
    </w:p>
    <w:p w14:paraId="01CBE76D" w14:textId="77777777" w:rsidR="00B455EA" w:rsidRPr="00B455EA" w:rsidRDefault="00B455EA" w:rsidP="00694DFD">
      <w:pPr>
        <w:numPr>
          <w:ilvl w:val="0"/>
          <w:numId w:val="26"/>
        </w:numPr>
        <w:rPr>
          <w:rFonts w:asciiTheme="minorHAnsi" w:hAnsiTheme="minorHAnsi" w:cs="Arial"/>
          <w:sz w:val="18"/>
          <w:szCs w:val="18"/>
        </w:rPr>
      </w:pPr>
      <w:r w:rsidRPr="00B455EA">
        <w:rPr>
          <w:rFonts w:asciiTheme="minorHAnsi" w:hAnsiTheme="minorHAnsi" w:cs="Arial"/>
          <w:sz w:val="18"/>
          <w:szCs w:val="18"/>
        </w:rPr>
        <w:t>Cancer (non-skin) in the previous 3 years</w:t>
      </w:r>
    </w:p>
    <w:p w14:paraId="0679F5E0" w14:textId="77777777" w:rsidR="00B455EA" w:rsidRPr="00B455EA" w:rsidRDefault="00B455EA" w:rsidP="00694DFD">
      <w:pPr>
        <w:numPr>
          <w:ilvl w:val="0"/>
          <w:numId w:val="26"/>
        </w:numPr>
        <w:rPr>
          <w:rFonts w:asciiTheme="minorHAnsi" w:hAnsiTheme="minorHAnsi" w:cs="Arial"/>
          <w:sz w:val="18"/>
          <w:szCs w:val="18"/>
        </w:rPr>
      </w:pPr>
      <w:r w:rsidRPr="00B455EA">
        <w:rPr>
          <w:rFonts w:asciiTheme="minorHAnsi" w:hAnsiTheme="minorHAnsi" w:cs="Arial"/>
          <w:sz w:val="18"/>
          <w:szCs w:val="18"/>
        </w:rPr>
        <w:t>Major surgery planned in the 12 months post-PCI</w:t>
      </w:r>
    </w:p>
    <w:p w14:paraId="0FDA4B7A" w14:textId="77777777" w:rsidR="00B455EA" w:rsidRPr="00B455EA" w:rsidRDefault="00B455EA" w:rsidP="00694DFD">
      <w:pPr>
        <w:numPr>
          <w:ilvl w:val="0"/>
          <w:numId w:val="26"/>
        </w:numPr>
        <w:rPr>
          <w:rFonts w:asciiTheme="minorHAnsi" w:hAnsiTheme="minorHAnsi" w:cs="Arial"/>
          <w:sz w:val="18"/>
          <w:szCs w:val="18"/>
        </w:rPr>
      </w:pPr>
      <w:r w:rsidRPr="00B455EA">
        <w:rPr>
          <w:rFonts w:asciiTheme="minorHAnsi" w:hAnsiTheme="minorHAnsi" w:cs="Arial"/>
          <w:sz w:val="18"/>
          <w:szCs w:val="18"/>
        </w:rPr>
        <w:t>Glucocorticoids or NSAID planned to continue &gt;1 month post-PCI</w:t>
      </w:r>
    </w:p>
    <w:p w14:paraId="448E3B29" w14:textId="77777777" w:rsidR="00B455EA" w:rsidRPr="00B455EA" w:rsidRDefault="00B455EA" w:rsidP="00694DFD">
      <w:pPr>
        <w:numPr>
          <w:ilvl w:val="0"/>
          <w:numId w:val="26"/>
        </w:numPr>
        <w:rPr>
          <w:rFonts w:asciiTheme="minorHAnsi" w:hAnsiTheme="minorHAnsi" w:cs="Arial"/>
          <w:sz w:val="18"/>
          <w:szCs w:val="18"/>
        </w:rPr>
      </w:pPr>
      <w:r w:rsidRPr="00B455EA">
        <w:rPr>
          <w:rFonts w:asciiTheme="minorHAnsi" w:hAnsiTheme="minorHAnsi" w:cs="Arial"/>
          <w:sz w:val="18"/>
          <w:szCs w:val="18"/>
        </w:rPr>
        <w:t>Other medical reasons that would preclude treatment with &gt;1 month dual antiplatelet therapy</w:t>
      </w:r>
      <w:r w:rsidR="00326DC2">
        <w:rPr>
          <w:rFonts w:asciiTheme="minorHAnsi" w:hAnsiTheme="minorHAnsi" w:cs="Arial"/>
          <w:sz w:val="18"/>
          <w:szCs w:val="18"/>
        </w:rPr>
        <w:t>.</w:t>
      </w:r>
      <w:r w:rsidRPr="00B455EA">
        <w:rPr>
          <w:rFonts w:asciiTheme="minorHAnsi" w:hAnsiTheme="minorHAnsi" w:cs="Arial"/>
          <w:sz w:val="18"/>
          <w:szCs w:val="18"/>
        </w:rPr>
        <w:t xml:space="preserve"> </w:t>
      </w:r>
    </w:p>
    <w:p w14:paraId="1F80792A" w14:textId="77777777" w:rsidR="00871F9A" w:rsidRDefault="00B455EA" w:rsidP="00B455EA">
      <w:pPr>
        <w:rPr>
          <w:rFonts w:asciiTheme="minorHAnsi" w:hAnsiTheme="minorHAnsi" w:cs="Arial"/>
          <w:sz w:val="18"/>
          <w:szCs w:val="18"/>
        </w:rPr>
      </w:pPr>
      <w:r w:rsidRPr="00B455EA">
        <w:rPr>
          <w:rFonts w:asciiTheme="minorHAnsi" w:hAnsiTheme="minorHAnsi" w:cs="Arial"/>
          <w:sz w:val="18"/>
          <w:szCs w:val="18"/>
        </w:rPr>
        <w:t>Physicians should consider the bleeding versus ischemic risk when determining the most beneficial antiplatelet regimen for an individual patient.</w:t>
      </w:r>
    </w:p>
    <w:p w14:paraId="1EB4F336" w14:textId="77777777" w:rsidR="00B455EA" w:rsidRPr="002E6911" w:rsidRDefault="00B455EA" w:rsidP="00B455EA">
      <w:pPr>
        <w:rPr>
          <w:rFonts w:asciiTheme="minorHAnsi" w:hAnsiTheme="minorHAnsi" w:cs="Arial"/>
          <w:sz w:val="18"/>
          <w:szCs w:val="18"/>
          <w:lang w:val="en-GB"/>
        </w:rPr>
      </w:pPr>
    </w:p>
    <w:p w14:paraId="1EE325E0" w14:textId="77777777" w:rsidR="009004CB" w:rsidRPr="002E6911" w:rsidRDefault="0002409A" w:rsidP="002E6911">
      <w:pPr>
        <w:pStyle w:val="Heading1titlesIFU"/>
        <w:rPr>
          <w:rFonts w:asciiTheme="minorHAnsi" w:hAnsiTheme="minorHAnsi"/>
        </w:rPr>
      </w:pPr>
      <w:bookmarkStart w:id="9" w:name="_Toc470614032"/>
      <w:r w:rsidRPr="0002409A">
        <w:rPr>
          <w:rFonts w:asciiTheme="minorHAnsi" w:hAnsiTheme="minorHAnsi"/>
        </w:rPr>
        <w:t>WARNINGS</w:t>
      </w:r>
      <w:bookmarkEnd w:id="9"/>
    </w:p>
    <w:p w14:paraId="0B30D241" w14:textId="77777777" w:rsidR="00F44F6F" w:rsidRDefault="0002409A" w:rsidP="00694DFD">
      <w:pPr>
        <w:pStyle w:val="ListParagraph"/>
        <w:numPr>
          <w:ilvl w:val="0"/>
          <w:numId w:val="8"/>
        </w:numPr>
        <w:ind w:left="284" w:hanging="284"/>
        <w:rPr>
          <w:rFonts w:asciiTheme="minorHAnsi" w:hAnsiTheme="minorHAnsi" w:cs="Arial"/>
          <w:b/>
          <w:sz w:val="18"/>
          <w:szCs w:val="18"/>
        </w:rPr>
      </w:pPr>
      <w:r w:rsidRPr="0002409A">
        <w:rPr>
          <w:rFonts w:asciiTheme="minorHAnsi" w:hAnsiTheme="minorHAnsi" w:cs="Arial"/>
          <w:sz w:val="18"/>
          <w:szCs w:val="18"/>
        </w:rPr>
        <w:t>Judicious selection of patients is necessary since the use of this device carries the associated risk of thrombosis, vascular complications and/</w:t>
      </w:r>
      <w:r w:rsidR="00BE2911">
        <w:rPr>
          <w:rFonts w:asciiTheme="minorHAnsi" w:hAnsiTheme="minorHAnsi" w:cs="Arial"/>
          <w:sz w:val="18"/>
          <w:szCs w:val="18"/>
        </w:rPr>
        <w:t xml:space="preserve"> </w:t>
      </w:r>
      <w:r w:rsidRPr="0002409A">
        <w:rPr>
          <w:rFonts w:asciiTheme="minorHAnsi" w:hAnsiTheme="minorHAnsi" w:cs="Arial"/>
          <w:sz w:val="18"/>
          <w:szCs w:val="18"/>
        </w:rPr>
        <w:t>or bleeding events. Hence, patients should be maintained on clinically adequate post-procedural antiplatelet therapy (Refer to section 4.0: Antiplatelet regimen).</w:t>
      </w:r>
    </w:p>
    <w:p w14:paraId="6AFEACDA" w14:textId="77777777" w:rsidR="00F44F6F" w:rsidRDefault="0002409A" w:rsidP="00694DFD">
      <w:pPr>
        <w:pStyle w:val="ListParagraph"/>
        <w:numPr>
          <w:ilvl w:val="0"/>
          <w:numId w:val="8"/>
        </w:numPr>
        <w:ind w:left="284" w:hanging="284"/>
        <w:rPr>
          <w:rFonts w:asciiTheme="minorHAnsi" w:hAnsiTheme="minorHAnsi" w:cs="Arial"/>
          <w:sz w:val="18"/>
          <w:szCs w:val="18"/>
        </w:rPr>
      </w:pPr>
      <w:r w:rsidRPr="0002409A">
        <w:rPr>
          <w:rFonts w:asciiTheme="minorHAnsi" w:hAnsiTheme="minorHAnsi" w:cs="Arial"/>
          <w:sz w:val="18"/>
          <w:szCs w:val="18"/>
        </w:rPr>
        <w:t xml:space="preserve">Only physicians who have received appropriate training should perform implantation of </w:t>
      </w:r>
      <w:r w:rsidR="00FF6790">
        <w:rPr>
          <w:rFonts w:asciiTheme="minorHAnsi" w:hAnsiTheme="minorHAnsi" w:cs="Arial"/>
          <w:sz w:val="18"/>
          <w:szCs w:val="18"/>
        </w:rPr>
        <w:t xml:space="preserve">the </w:t>
      </w:r>
      <w:r w:rsidRPr="0002409A">
        <w:rPr>
          <w:rFonts w:asciiTheme="minorHAnsi" w:hAnsiTheme="minorHAnsi" w:cs="Arial"/>
          <w:sz w:val="18"/>
          <w:szCs w:val="18"/>
        </w:rPr>
        <w:t xml:space="preserve">stent. </w:t>
      </w:r>
    </w:p>
    <w:p w14:paraId="473A0B99" w14:textId="77777777" w:rsidR="00F44F6F" w:rsidRDefault="0002409A" w:rsidP="00694DFD">
      <w:pPr>
        <w:pStyle w:val="ListParagraph"/>
        <w:numPr>
          <w:ilvl w:val="0"/>
          <w:numId w:val="8"/>
        </w:numPr>
        <w:ind w:left="284" w:hanging="284"/>
        <w:rPr>
          <w:rFonts w:asciiTheme="minorHAnsi" w:hAnsiTheme="minorHAnsi" w:cs="Arial"/>
          <w:sz w:val="18"/>
          <w:szCs w:val="18"/>
        </w:rPr>
      </w:pPr>
      <w:r w:rsidRPr="0002409A">
        <w:rPr>
          <w:rFonts w:asciiTheme="minorHAnsi" w:hAnsiTheme="minorHAnsi" w:cs="Arial"/>
          <w:sz w:val="18"/>
          <w:szCs w:val="18"/>
        </w:rPr>
        <w:t>Stent placement should only be performed at hospitals where emergency coronary artery bypass graft surgery can be readily performed.</w:t>
      </w:r>
    </w:p>
    <w:p w14:paraId="18DBD5B6" w14:textId="77777777" w:rsidR="00F44F6F" w:rsidRDefault="0002409A" w:rsidP="00694DFD">
      <w:pPr>
        <w:pStyle w:val="ListParagraph"/>
        <w:numPr>
          <w:ilvl w:val="0"/>
          <w:numId w:val="8"/>
        </w:numPr>
        <w:ind w:left="284" w:hanging="284"/>
        <w:rPr>
          <w:rFonts w:asciiTheme="minorHAnsi" w:hAnsiTheme="minorHAnsi" w:cs="Arial"/>
          <w:sz w:val="18"/>
          <w:szCs w:val="18"/>
        </w:rPr>
      </w:pPr>
      <w:r w:rsidRPr="0002409A">
        <w:rPr>
          <w:rFonts w:asciiTheme="minorHAnsi" w:hAnsiTheme="minorHAnsi" w:cs="Arial"/>
          <w:sz w:val="18"/>
          <w:szCs w:val="18"/>
        </w:rPr>
        <w:t>Subsequent restenosis may require repeat dilatation of the arterial segment containing the stent. The long-term outcome following repeat dilatation of endothelialized stents is unknown at present.</w:t>
      </w:r>
    </w:p>
    <w:p w14:paraId="44A25486" w14:textId="77777777" w:rsidR="00F44F6F" w:rsidRPr="00185434" w:rsidRDefault="0002409A" w:rsidP="00694DFD">
      <w:pPr>
        <w:pStyle w:val="ListParagraph"/>
        <w:numPr>
          <w:ilvl w:val="0"/>
          <w:numId w:val="8"/>
        </w:numPr>
        <w:ind w:left="284" w:hanging="284"/>
        <w:rPr>
          <w:rFonts w:asciiTheme="minorHAnsi" w:hAnsiTheme="minorHAnsi" w:cs="Arial"/>
          <w:sz w:val="18"/>
          <w:szCs w:val="18"/>
          <w:lang w:val="en-GB"/>
        </w:rPr>
      </w:pPr>
      <w:r w:rsidRPr="00185434">
        <w:rPr>
          <w:rFonts w:asciiTheme="minorHAnsi" w:hAnsiTheme="minorHAnsi" w:cs="Arial"/>
          <w:sz w:val="18"/>
          <w:szCs w:val="18"/>
          <w:lang w:val="en-GB"/>
        </w:rPr>
        <w:t>Use of the device in patients with history of restenosis, multiple stents, and diabetes can lead to an increased risk of restenosis.</w:t>
      </w:r>
    </w:p>
    <w:p w14:paraId="2291755E" w14:textId="77777777" w:rsidR="00F44F6F" w:rsidRPr="00B41C23" w:rsidRDefault="0002409A" w:rsidP="00694DFD">
      <w:pPr>
        <w:pStyle w:val="body"/>
        <w:numPr>
          <w:ilvl w:val="0"/>
          <w:numId w:val="8"/>
        </w:numPr>
        <w:spacing w:after="0" w:line="240" w:lineRule="auto"/>
        <w:ind w:left="284" w:hanging="284"/>
        <w:rPr>
          <w:rFonts w:asciiTheme="minorHAnsi" w:hAnsiTheme="minorHAnsi"/>
          <w:sz w:val="18"/>
          <w:szCs w:val="18"/>
        </w:rPr>
      </w:pPr>
      <w:r w:rsidRPr="00185434">
        <w:rPr>
          <w:rFonts w:asciiTheme="minorHAnsi" w:hAnsiTheme="minorHAnsi"/>
          <w:sz w:val="18"/>
          <w:szCs w:val="18"/>
          <w:lang w:val="en-GB"/>
        </w:rPr>
        <w:t>The extent of residual stenosis can lead to a greater risk of restenosis.</w:t>
      </w:r>
    </w:p>
    <w:p w14:paraId="41506513" w14:textId="77777777" w:rsidR="00A41403" w:rsidRPr="00185434" w:rsidRDefault="00A41403" w:rsidP="00694DFD">
      <w:pPr>
        <w:pStyle w:val="body"/>
        <w:numPr>
          <w:ilvl w:val="0"/>
          <w:numId w:val="8"/>
        </w:numPr>
        <w:spacing w:after="0" w:line="240" w:lineRule="auto"/>
        <w:ind w:left="284" w:hanging="284"/>
        <w:rPr>
          <w:rFonts w:asciiTheme="minorHAnsi" w:hAnsiTheme="minorHAnsi"/>
          <w:sz w:val="18"/>
          <w:szCs w:val="18"/>
        </w:rPr>
      </w:pPr>
      <w:r>
        <w:rPr>
          <w:rFonts w:asciiTheme="minorHAnsi" w:hAnsiTheme="minorHAnsi"/>
          <w:sz w:val="18"/>
          <w:szCs w:val="18"/>
          <w:lang w:val="en-GB"/>
        </w:rPr>
        <w:t>The presence</w:t>
      </w:r>
      <w:r w:rsidRPr="00185434">
        <w:rPr>
          <w:rFonts w:asciiTheme="minorHAnsi" w:hAnsiTheme="minorHAnsi"/>
          <w:sz w:val="18"/>
          <w:szCs w:val="18"/>
          <w:lang w:val="en-GB"/>
        </w:rPr>
        <w:t xml:space="preserve"> of malapposition </w:t>
      </w:r>
      <w:r>
        <w:rPr>
          <w:rFonts w:asciiTheme="minorHAnsi" w:hAnsiTheme="minorHAnsi"/>
          <w:sz w:val="18"/>
          <w:szCs w:val="18"/>
          <w:lang w:val="en-GB"/>
        </w:rPr>
        <w:t>may increase the risk of stent thrombosis.</w:t>
      </w:r>
    </w:p>
    <w:p w14:paraId="44426025" w14:textId="77777777" w:rsidR="00F44F6F" w:rsidRPr="00586FEB" w:rsidRDefault="0002409A" w:rsidP="00694DFD">
      <w:pPr>
        <w:pStyle w:val="ListParagraph"/>
        <w:numPr>
          <w:ilvl w:val="0"/>
          <w:numId w:val="8"/>
        </w:numPr>
        <w:ind w:left="284" w:hanging="284"/>
        <w:rPr>
          <w:rFonts w:asciiTheme="minorHAnsi" w:hAnsiTheme="minorHAnsi" w:cs="Arial"/>
          <w:sz w:val="18"/>
          <w:szCs w:val="18"/>
        </w:rPr>
      </w:pPr>
      <w:r w:rsidRPr="00586FEB">
        <w:rPr>
          <w:rFonts w:asciiTheme="minorHAnsi" w:hAnsiTheme="minorHAnsi" w:cs="Arial"/>
          <w:sz w:val="18"/>
          <w:szCs w:val="18"/>
        </w:rPr>
        <w:lastRenderedPageBreak/>
        <w:t>Ensure that the inner packaging has not been damaged or opened as this may indicate a breach of the sterile barrier.</w:t>
      </w:r>
    </w:p>
    <w:p w14:paraId="416F47E7" w14:textId="77777777" w:rsidR="00F44F6F" w:rsidRPr="00586FEB" w:rsidRDefault="0002409A" w:rsidP="00694DFD">
      <w:pPr>
        <w:pStyle w:val="ListParagraph"/>
        <w:numPr>
          <w:ilvl w:val="0"/>
          <w:numId w:val="8"/>
        </w:numPr>
        <w:ind w:left="284" w:hanging="284"/>
        <w:rPr>
          <w:rFonts w:asciiTheme="minorHAnsi" w:hAnsiTheme="minorHAnsi" w:cs="Arial"/>
          <w:sz w:val="18"/>
          <w:szCs w:val="18"/>
        </w:rPr>
      </w:pPr>
      <w:r w:rsidRPr="00586FEB">
        <w:rPr>
          <w:rFonts w:asciiTheme="minorHAnsi" w:hAnsiTheme="minorHAnsi" w:cs="Arial"/>
          <w:b/>
          <w:sz w:val="18"/>
          <w:szCs w:val="18"/>
        </w:rPr>
        <w:t xml:space="preserve">This stent </w:t>
      </w:r>
      <w:r w:rsidR="00A41403">
        <w:rPr>
          <w:rFonts w:asciiTheme="minorHAnsi" w:hAnsiTheme="minorHAnsi" w:cs="Arial"/>
          <w:b/>
          <w:sz w:val="18"/>
          <w:szCs w:val="18"/>
        </w:rPr>
        <w:t>delivery system</w:t>
      </w:r>
      <w:r w:rsidRPr="00586FEB">
        <w:rPr>
          <w:rFonts w:asciiTheme="minorHAnsi" w:hAnsiTheme="minorHAnsi" w:cs="Arial"/>
          <w:b/>
          <w:sz w:val="18"/>
          <w:szCs w:val="18"/>
        </w:rPr>
        <w:t xml:space="preserve"> must not be reused in another procedure</w:t>
      </w:r>
      <w:r w:rsidRPr="00586FEB">
        <w:rPr>
          <w:rFonts w:asciiTheme="minorHAnsi" w:hAnsiTheme="minorHAnsi" w:cs="Arial"/>
          <w:sz w:val="18"/>
          <w:szCs w:val="18"/>
        </w:rPr>
        <w:t>. The performance characteristics of the balloon are degraded during use.</w:t>
      </w:r>
    </w:p>
    <w:p w14:paraId="6526484D" w14:textId="77777777" w:rsidR="00F44F6F" w:rsidRDefault="0002409A" w:rsidP="00694DFD">
      <w:pPr>
        <w:pStyle w:val="ListParagraph"/>
        <w:numPr>
          <w:ilvl w:val="0"/>
          <w:numId w:val="8"/>
        </w:numPr>
        <w:ind w:left="284" w:hanging="284"/>
        <w:rPr>
          <w:rFonts w:asciiTheme="minorHAnsi" w:hAnsiTheme="minorHAnsi" w:cs="Arial"/>
          <w:bCs/>
          <w:sz w:val="18"/>
          <w:szCs w:val="18"/>
        </w:rPr>
      </w:pPr>
      <w:r w:rsidRPr="0002409A">
        <w:rPr>
          <w:rFonts w:asciiTheme="minorHAnsi" w:hAnsiTheme="minorHAnsi" w:cs="Arial"/>
          <w:bCs/>
          <w:sz w:val="18"/>
          <w:szCs w:val="18"/>
        </w:rPr>
        <w:t xml:space="preserve">This product is not intended or approved for use in peripheral </w:t>
      </w:r>
      <w:r w:rsidR="00A41403" w:rsidRPr="0002409A">
        <w:rPr>
          <w:rFonts w:asciiTheme="minorHAnsi" w:hAnsiTheme="minorHAnsi" w:cs="Arial"/>
          <w:bCs/>
          <w:sz w:val="18"/>
          <w:szCs w:val="18"/>
        </w:rPr>
        <w:t>a</w:t>
      </w:r>
      <w:r w:rsidR="00A41403">
        <w:rPr>
          <w:rFonts w:asciiTheme="minorHAnsi" w:hAnsiTheme="minorHAnsi" w:cs="Arial"/>
          <w:bCs/>
          <w:sz w:val="18"/>
          <w:szCs w:val="18"/>
        </w:rPr>
        <w:t>rteries</w:t>
      </w:r>
      <w:r w:rsidRPr="0002409A">
        <w:rPr>
          <w:rFonts w:asciiTheme="minorHAnsi" w:hAnsiTheme="minorHAnsi" w:cs="Arial"/>
          <w:bCs/>
          <w:sz w:val="18"/>
          <w:szCs w:val="18"/>
        </w:rPr>
        <w:t>.</w:t>
      </w:r>
    </w:p>
    <w:p w14:paraId="08B09495" w14:textId="77777777" w:rsidR="00F44F6F" w:rsidRDefault="0002409A" w:rsidP="00694DFD">
      <w:pPr>
        <w:pStyle w:val="ListParagraph"/>
        <w:numPr>
          <w:ilvl w:val="0"/>
          <w:numId w:val="8"/>
        </w:numPr>
        <w:ind w:left="284" w:hanging="284"/>
        <w:rPr>
          <w:rFonts w:asciiTheme="minorHAnsi" w:hAnsiTheme="minorHAnsi" w:cs="Arial"/>
          <w:sz w:val="18"/>
          <w:szCs w:val="18"/>
        </w:rPr>
      </w:pPr>
      <w:r w:rsidRPr="0002409A">
        <w:rPr>
          <w:rFonts w:asciiTheme="minorHAnsi" w:hAnsiTheme="minorHAnsi" w:cs="Arial"/>
          <w:sz w:val="18"/>
          <w:szCs w:val="18"/>
        </w:rPr>
        <w:t xml:space="preserve">When </w:t>
      </w:r>
      <w:r w:rsidR="00A41403">
        <w:rPr>
          <w:rFonts w:asciiTheme="minorHAnsi" w:hAnsiTheme="minorHAnsi" w:cs="Arial"/>
          <w:sz w:val="18"/>
          <w:szCs w:val="18"/>
        </w:rPr>
        <w:t xml:space="preserve">overlapping stents </w:t>
      </w:r>
      <w:r w:rsidRPr="0002409A">
        <w:rPr>
          <w:rFonts w:asciiTheme="minorHAnsi" w:hAnsiTheme="minorHAnsi" w:cs="Arial"/>
          <w:sz w:val="18"/>
          <w:szCs w:val="18"/>
        </w:rPr>
        <w:t xml:space="preserve">are </w:t>
      </w:r>
      <w:r w:rsidR="00A41403">
        <w:rPr>
          <w:rFonts w:asciiTheme="minorHAnsi" w:hAnsiTheme="minorHAnsi" w:cs="Arial"/>
          <w:sz w:val="18"/>
          <w:szCs w:val="18"/>
        </w:rPr>
        <w:t>implanted</w:t>
      </w:r>
      <w:r w:rsidRPr="0002409A">
        <w:rPr>
          <w:rFonts w:asciiTheme="minorHAnsi" w:hAnsiTheme="minorHAnsi" w:cs="Arial"/>
          <w:sz w:val="18"/>
          <w:szCs w:val="18"/>
        </w:rPr>
        <w:t xml:space="preserve">, stent materials should be of similar composition to avoid dissimilar metal corrosion. </w:t>
      </w:r>
    </w:p>
    <w:p w14:paraId="7940CD1A" w14:textId="065D8366" w:rsidR="00F44F6F" w:rsidRDefault="0002409A" w:rsidP="00694DFD">
      <w:pPr>
        <w:pStyle w:val="ListParagraph"/>
        <w:numPr>
          <w:ilvl w:val="0"/>
          <w:numId w:val="8"/>
        </w:numPr>
        <w:ind w:left="284" w:hanging="284"/>
        <w:rPr>
          <w:rFonts w:asciiTheme="minorHAnsi" w:hAnsiTheme="minorHAnsi" w:cs="Arial"/>
          <w:sz w:val="18"/>
          <w:szCs w:val="18"/>
        </w:rPr>
      </w:pPr>
      <w:r w:rsidRPr="0002409A">
        <w:rPr>
          <w:rFonts w:asciiTheme="minorHAnsi" w:hAnsiTheme="minorHAnsi" w:cs="Arial"/>
          <w:sz w:val="18"/>
          <w:szCs w:val="18"/>
        </w:rPr>
        <w:t>Direct stenting</w:t>
      </w:r>
      <w:r w:rsidR="00017175">
        <w:rPr>
          <w:rFonts w:asciiTheme="minorHAnsi" w:hAnsiTheme="minorHAnsi" w:cs="Arial"/>
          <w:sz w:val="18"/>
          <w:szCs w:val="18"/>
        </w:rPr>
        <w:t xml:space="preserve"> has not been evaluated in clinical studies using the BioFreedom </w:t>
      </w:r>
      <w:r w:rsidR="00987CFE">
        <w:rPr>
          <w:rFonts w:asciiTheme="minorHAnsi" w:hAnsiTheme="minorHAnsi" w:cs="Arial"/>
          <w:sz w:val="18"/>
          <w:szCs w:val="18"/>
        </w:rPr>
        <w:t xml:space="preserve">Ultra </w:t>
      </w:r>
      <w:r w:rsidR="00017175">
        <w:rPr>
          <w:rFonts w:asciiTheme="minorHAnsi" w:hAnsiTheme="minorHAnsi" w:cs="Arial"/>
          <w:sz w:val="18"/>
          <w:szCs w:val="18"/>
        </w:rPr>
        <w:t xml:space="preserve">stent. Therefore, direct stenting is not recommended (refer to section </w:t>
      </w:r>
      <w:r w:rsidR="00BE2911">
        <w:rPr>
          <w:rFonts w:asciiTheme="minorHAnsi" w:hAnsiTheme="minorHAnsi" w:cs="Arial"/>
          <w:sz w:val="18"/>
          <w:szCs w:val="18"/>
        </w:rPr>
        <w:t>9.4</w:t>
      </w:r>
      <w:r w:rsidR="00017175">
        <w:rPr>
          <w:rFonts w:asciiTheme="minorHAnsi" w:hAnsiTheme="minorHAnsi" w:cs="Arial"/>
          <w:sz w:val="18"/>
          <w:szCs w:val="18"/>
        </w:rPr>
        <w:t>, stent delivery procedure).</w:t>
      </w:r>
      <w:r w:rsidRPr="0002409A">
        <w:rPr>
          <w:rFonts w:asciiTheme="minorHAnsi" w:hAnsiTheme="minorHAnsi" w:cs="Arial"/>
          <w:sz w:val="18"/>
          <w:szCs w:val="18"/>
        </w:rPr>
        <w:t xml:space="preserve"> </w:t>
      </w:r>
    </w:p>
    <w:p w14:paraId="46094865" w14:textId="77777777" w:rsidR="00F44F6F" w:rsidRDefault="0002409A" w:rsidP="00694DFD">
      <w:pPr>
        <w:pStyle w:val="ListParagraph"/>
        <w:numPr>
          <w:ilvl w:val="0"/>
          <w:numId w:val="8"/>
        </w:numPr>
        <w:ind w:left="284" w:hanging="284"/>
        <w:rPr>
          <w:rFonts w:asciiTheme="minorHAnsi" w:hAnsiTheme="minorHAnsi" w:cs="Arial"/>
          <w:sz w:val="18"/>
          <w:szCs w:val="18"/>
          <w:lang w:val="en-GB"/>
        </w:rPr>
      </w:pPr>
      <w:r w:rsidRPr="0002409A">
        <w:rPr>
          <w:rFonts w:asciiTheme="minorHAnsi" w:hAnsiTheme="minorHAnsi" w:cs="Arial"/>
          <w:sz w:val="18"/>
          <w:szCs w:val="18"/>
          <w:lang w:val="en-GB"/>
        </w:rPr>
        <w:t>DO NOT resterilize and/</w:t>
      </w:r>
      <w:r w:rsidR="00BE2911">
        <w:rPr>
          <w:rFonts w:asciiTheme="minorHAnsi" w:hAnsiTheme="minorHAnsi" w:cs="Arial"/>
          <w:sz w:val="18"/>
          <w:szCs w:val="18"/>
          <w:lang w:val="en-GB"/>
        </w:rPr>
        <w:t xml:space="preserve"> </w:t>
      </w:r>
      <w:r w:rsidRPr="0002409A">
        <w:rPr>
          <w:rFonts w:asciiTheme="minorHAnsi" w:hAnsiTheme="minorHAnsi" w:cs="Arial"/>
          <w:sz w:val="18"/>
          <w:szCs w:val="18"/>
          <w:lang w:val="en-GB"/>
        </w:rPr>
        <w:t>or reuse this device or related delivery system, as this can compromise performance and can lead to device/</w:t>
      </w:r>
      <w:r w:rsidR="00BE2911">
        <w:rPr>
          <w:rFonts w:asciiTheme="minorHAnsi" w:hAnsiTheme="minorHAnsi" w:cs="Arial"/>
          <w:sz w:val="18"/>
          <w:szCs w:val="18"/>
          <w:lang w:val="en-GB"/>
        </w:rPr>
        <w:t xml:space="preserve"> </w:t>
      </w:r>
      <w:r w:rsidRPr="0002409A">
        <w:rPr>
          <w:rFonts w:asciiTheme="minorHAnsi" w:hAnsiTheme="minorHAnsi" w:cs="Arial"/>
          <w:sz w:val="18"/>
          <w:szCs w:val="18"/>
          <w:lang w:val="en-GB"/>
        </w:rPr>
        <w:t>delivery system failure and procedur</w:t>
      </w:r>
      <w:r w:rsidR="00A41403">
        <w:rPr>
          <w:rFonts w:asciiTheme="minorHAnsi" w:hAnsiTheme="minorHAnsi" w:cs="Arial"/>
          <w:sz w:val="18"/>
          <w:szCs w:val="18"/>
          <w:lang w:val="en-GB"/>
        </w:rPr>
        <w:t>al</w:t>
      </w:r>
      <w:r w:rsidRPr="0002409A">
        <w:rPr>
          <w:rFonts w:asciiTheme="minorHAnsi" w:hAnsiTheme="minorHAnsi" w:cs="Arial"/>
          <w:sz w:val="18"/>
          <w:szCs w:val="18"/>
          <w:lang w:val="en-GB"/>
        </w:rPr>
        <w:t xml:space="preserve"> complications with severe injury or patient death. Reuse, reprocessing and resterilization bear the risk of cross contamination and patient to patient infection.</w:t>
      </w:r>
    </w:p>
    <w:p w14:paraId="2A3F516D" w14:textId="4A25372C" w:rsidR="00586FEB" w:rsidRPr="00185434" w:rsidRDefault="00586FEB" w:rsidP="00694DFD">
      <w:pPr>
        <w:pStyle w:val="ListParagraph"/>
        <w:numPr>
          <w:ilvl w:val="0"/>
          <w:numId w:val="8"/>
        </w:numPr>
        <w:ind w:left="284" w:hanging="284"/>
        <w:rPr>
          <w:rFonts w:asciiTheme="minorHAnsi" w:hAnsiTheme="minorHAnsi" w:cs="Arial"/>
          <w:sz w:val="18"/>
          <w:szCs w:val="18"/>
        </w:rPr>
      </w:pPr>
      <w:r w:rsidRPr="00185434">
        <w:rPr>
          <w:rFonts w:asciiTheme="minorHAnsi" w:hAnsiTheme="minorHAnsi" w:cs="Arial"/>
          <w:sz w:val="18"/>
          <w:szCs w:val="18"/>
        </w:rPr>
        <w:t xml:space="preserve">The “crushing” technique in bifurcations has not been </w:t>
      </w:r>
      <w:r w:rsidR="00017175">
        <w:rPr>
          <w:rFonts w:asciiTheme="minorHAnsi" w:hAnsiTheme="minorHAnsi" w:cs="Arial"/>
          <w:sz w:val="18"/>
          <w:szCs w:val="18"/>
        </w:rPr>
        <w:t xml:space="preserve">sufficiently studied </w:t>
      </w:r>
      <w:r w:rsidRPr="00185434">
        <w:rPr>
          <w:rFonts w:asciiTheme="minorHAnsi" w:hAnsiTheme="minorHAnsi" w:cs="Arial"/>
          <w:sz w:val="18"/>
          <w:szCs w:val="18"/>
        </w:rPr>
        <w:t xml:space="preserve">with BioFreedom </w:t>
      </w:r>
      <w:r w:rsidR="00987CFE">
        <w:rPr>
          <w:rFonts w:asciiTheme="minorHAnsi" w:hAnsiTheme="minorHAnsi" w:cs="Arial"/>
          <w:sz w:val="18"/>
          <w:szCs w:val="18"/>
        </w:rPr>
        <w:t>Ultra</w:t>
      </w:r>
      <w:r w:rsidR="00987CFE" w:rsidRPr="00185434">
        <w:rPr>
          <w:rFonts w:asciiTheme="minorHAnsi" w:hAnsiTheme="minorHAnsi" w:cs="Arial"/>
          <w:sz w:val="18"/>
          <w:szCs w:val="18"/>
        </w:rPr>
        <w:t xml:space="preserve"> </w:t>
      </w:r>
      <w:r w:rsidRPr="00185434">
        <w:rPr>
          <w:rFonts w:asciiTheme="minorHAnsi" w:hAnsiTheme="minorHAnsi" w:cs="Arial"/>
          <w:sz w:val="18"/>
          <w:szCs w:val="18"/>
        </w:rPr>
        <w:t xml:space="preserve">DCS. No information is available regarding BioFreedom </w:t>
      </w:r>
      <w:r w:rsidR="00987CFE">
        <w:rPr>
          <w:rFonts w:asciiTheme="minorHAnsi" w:hAnsiTheme="minorHAnsi" w:cs="Arial"/>
          <w:sz w:val="18"/>
          <w:szCs w:val="18"/>
        </w:rPr>
        <w:t>Ultra</w:t>
      </w:r>
      <w:r w:rsidR="00987CFE" w:rsidRPr="00185434">
        <w:rPr>
          <w:rFonts w:asciiTheme="minorHAnsi" w:hAnsiTheme="minorHAnsi" w:cs="Arial"/>
          <w:sz w:val="18"/>
          <w:szCs w:val="18"/>
        </w:rPr>
        <w:t xml:space="preserve"> </w:t>
      </w:r>
      <w:r w:rsidRPr="00185434">
        <w:rPr>
          <w:rFonts w:asciiTheme="minorHAnsi" w:hAnsiTheme="minorHAnsi" w:cs="Arial"/>
          <w:sz w:val="18"/>
          <w:szCs w:val="18"/>
        </w:rPr>
        <w:t>DCS abluminal surface exposure to the blood stream.</w:t>
      </w:r>
    </w:p>
    <w:p w14:paraId="5A238C8D" w14:textId="77777777" w:rsidR="00F44F6F" w:rsidRDefault="00F44F6F">
      <w:pPr>
        <w:pStyle w:val="Heading1titlesIFU"/>
        <w:numPr>
          <w:ilvl w:val="0"/>
          <w:numId w:val="0"/>
        </w:numPr>
        <w:ind w:left="426"/>
        <w:rPr>
          <w:rFonts w:asciiTheme="minorHAnsi" w:hAnsiTheme="minorHAnsi"/>
          <w:lang w:val="en-US"/>
        </w:rPr>
      </w:pPr>
    </w:p>
    <w:p w14:paraId="20D3E1C7" w14:textId="77777777" w:rsidR="009004CB" w:rsidRPr="002E6911" w:rsidRDefault="0002409A" w:rsidP="002E6911">
      <w:pPr>
        <w:pStyle w:val="Heading1titlesIFU"/>
        <w:rPr>
          <w:rFonts w:asciiTheme="minorHAnsi" w:hAnsiTheme="minorHAnsi"/>
        </w:rPr>
      </w:pPr>
      <w:bookmarkStart w:id="10" w:name="_Toc470614033"/>
      <w:r w:rsidRPr="0002409A">
        <w:rPr>
          <w:rFonts w:asciiTheme="minorHAnsi" w:hAnsiTheme="minorHAnsi"/>
        </w:rPr>
        <w:t>PRECAUTIONS</w:t>
      </w:r>
      <w:bookmarkEnd w:id="10"/>
    </w:p>
    <w:p w14:paraId="7B895FFD" w14:textId="77777777" w:rsidR="00F44F6F" w:rsidRDefault="0002409A" w:rsidP="00694DFD">
      <w:pPr>
        <w:pStyle w:val="Heading1"/>
        <w:numPr>
          <w:ilvl w:val="1"/>
          <w:numId w:val="13"/>
        </w:numPr>
        <w:ind w:left="426" w:hanging="426"/>
        <w:rPr>
          <w:rFonts w:asciiTheme="minorHAnsi" w:hAnsiTheme="minorHAnsi" w:cs="Arial"/>
          <w:szCs w:val="18"/>
        </w:rPr>
      </w:pPr>
      <w:bookmarkStart w:id="11" w:name="_Toc419971431"/>
      <w:bookmarkStart w:id="12" w:name="_Toc470614034"/>
      <w:bookmarkEnd w:id="11"/>
      <w:r w:rsidRPr="0002409A">
        <w:rPr>
          <w:rFonts w:asciiTheme="minorHAnsi" w:hAnsiTheme="minorHAnsi" w:cs="Arial"/>
          <w:szCs w:val="18"/>
        </w:rPr>
        <w:t>Drug Interactions</w:t>
      </w:r>
      <w:bookmarkEnd w:id="12"/>
      <w:r w:rsidRPr="0002409A">
        <w:rPr>
          <w:rFonts w:asciiTheme="minorHAnsi" w:hAnsiTheme="minorHAnsi" w:cs="Arial"/>
          <w:szCs w:val="18"/>
        </w:rPr>
        <w:t xml:space="preserve"> </w:t>
      </w:r>
    </w:p>
    <w:p w14:paraId="60345ECD" w14:textId="15328501" w:rsidR="00F44F6F" w:rsidRDefault="0002409A" w:rsidP="00694DFD">
      <w:pPr>
        <w:numPr>
          <w:ilvl w:val="0"/>
          <w:numId w:val="5"/>
        </w:numPr>
        <w:tabs>
          <w:tab w:val="clear" w:pos="1070"/>
        </w:tabs>
        <w:ind w:left="284" w:hanging="284"/>
        <w:rPr>
          <w:rFonts w:asciiTheme="minorHAnsi" w:hAnsiTheme="minorHAnsi" w:cs="Arial"/>
          <w:sz w:val="18"/>
          <w:szCs w:val="18"/>
        </w:rPr>
      </w:pPr>
      <w:r w:rsidRPr="0002409A">
        <w:rPr>
          <w:rFonts w:asciiTheme="minorHAnsi" w:hAnsiTheme="minorHAnsi" w:cs="Arial"/>
          <w:sz w:val="18"/>
          <w:szCs w:val="18"/>
        </w:rPr>
        <w:t xml:space="preserve">Consideration should be given to the potential for drug interactions when deciding to place a </w:t>
      </w:r>
      <w:r w:rsidR="009A2311">
        <w:rPr>
          <w:rFonts w:asciiTheme="minorHAnsi" w:hAnsiTheme="minorHAnsi" w:cs="Arial"/>
          <w:sz w:val="18"/>
          <w:szCs w:val="18"/>
        </w:rPr>
        <w:t xml:space="preserve">BioFreedom </w:t>
      </w:r>
      <w:r w:rsidR="00987CFE">
        <w:rPr>
          <w:rFonts w:asciiTheme="minorHAnsi" w:hAnsiTheme="minorHAnsi" w:cs="Arial"/>
          <w:sz w:val="18"/>
          <w:szCs w:val="18"/>
        </w:rPr>
        <w:t>Ultra</w:t>
      </w:r>
      <w:r w:rsidR="00987CFE" w:rsidRPr="0002409A">
        <w:rPr>
          <w:rFonts w:asciiTheme="minorHAnsi" w:hAnsiTheme="minorHAnsi" w:cs="Arial"/>
          <w:sz w:val="18"/>
          <w:szCs w:val="18"/>
        </w:rPr>
        <w:t xml:space="preserve"> </w:t>
      </w:r>
      <w:r w:rsidRPr="0002409A">
        <w:rPr>
          <w:rFonts w:asciiTheme="minorHAnsi" w:hAnsiTheme="minorHAnsi" w:cs="Arial"/>
          <w:sz w:val="18"/>
          <w:szCs w:val="18"/>
        </w:rPr>
        <w:t xml:space="preserve">stent in a patient who is taking a drug that could interact with the BA9 drug or when deciding to initiate therapy with such a drug in a patient who has recently received a </w:t>
      </w:r>
      <w:r w:rsidR="009A2311">
        <w:rPr>
          <w:rFonts w:asciiTheme="minorHAnsi" w:hAnsiTheme="minorHAnsi" w:cs="Arial"/>
          <w:sz w:val="18"/>
          <w:szCs w:val="18"/>
        </w:rPr>
        <w:t>stent coated with BA9 drug</w:t>
      </w:r>
      <w:r w:rsidRPr="0002409A">
        <w:rPr>
          <w:rFonts w:asciiTheme="minorHAnsi" w:hAnsiTheme="minorHAnsi" w:cs="Arial"/>
          <w:sz w:val="18"/>
          <w:szCs w:val="18"/>
        </w:rPr>
        <w:t xml:space="preserve">. The effect of the </w:t>
      </w:r>
      <w:r w:rsidR="009A2311">
        <w:rPr>
          <w:rFonts w:asciiTheme="minorHAnsi" w:hAnsiTheme="minorHAnsi" w:cs="Arial"/>
          <w:sz w:val="18"/>
          <w:szCs w:val="18"/>
        </w:rPr>
        <w:t xml:space="preserve">BioFreedom </w:t>
      </w:r>
      <w:r w:rsidR="00987CFE">
        <w:rPr>
          <w:rFonts w:asciiTheme="minorHAnsi" w:hAnsiTheme="minorHAnsi" w:cs="Arial"/>
          <w:sz w:val="18"/>
          <w:szCs w:val="18"/>
        </w:rPr>
        <w:t xml:space="preserve">Ultra </w:t>
      </w:r>
      <w:r w:rsidR="00A9043C">
        <w:rPr>
          <w:rFonts w:asciiTheme="minorHAnsi" w:hAnsiTheme="minorHAnsi" w:cs="Arial"/>
          <w:sz w:val="18"/>
          <w:szCs w:val="18"/>
        </w:rPr>
        <w:t>DC</w:t>
      </w:r>
      <w:r w:rsidRPr="0002409A">
        <w:rPr>
          <w:rFonts w:asciiTheme="minorHAnsi" w:hAnsiTheme="minorHAnsi" w:cs="Arial"/>
          <w:sz w:val="18"/>
          <w:szCs w:val="18"/>
        </w:rPr>
        <w:t>S drug interactions on safety or efficacy has not been determined.</w:t>
      </w:r>
    </w:p>
    <w:p w14:paraId="5425BBE8" w14:textId="77777777" w:rsidR="00F44F6F" w:rsidRDefault="0002409A" w:rsidP="00694DFD">
      <w:pPr>
        <w:numPr>
          <w:ilvl w:val="0"/>
          <w:numId w:val="5"/>
        </w:numPr>
        <w:tabs>
          <w:tab w:val="clear" w:pos="1070"/>
        </w:tabs>
        <w:ind w:left="284" w:hanging="284"/>
        <w:rPr>
          <w:rFonts w:asciiTheme="minorHAnsi" w:hAnsiTheme="minorHAnsi" w:cs="Arial"/>
          <w:sz w:val="18"/>
          <w:szCs w:val="18"/>
        </w:rPr>
      </w:pPr>
      <w:r w:rsidRPr="0002409A">
        <w:rPr>
          <w:rFonts w:asciiTheme="minorHAnsi" w:hAnsiTheme="minorHAnsi" w:cs="Arial"/>
          <w:sz w:val="18"/>
          <w:szCs w:val="18"/>
        </w:rPr>
        <w:t xml:space="preserve">There is no specific clinical data available for the interaction of the BA9 drug with other drugs. However, drugs like Tacrolimus that may act through the same binding proteins (FKBP) may interfere with the efficacy of the BA9 drug. Drug interaction studies have not been performed. </w:t>
      </w:r>
    </w:p>
    <w:p w14:paraId="46A6A087" w14:textId="77777777" w:rsidR="00F44F6F" w:rsidRDefault="0002409A" w:rsidP="00694DFD">
      <w:pPr>
        <w:numPr>
          <w:ilvl w:val="0"/>
          <w:numId w:val="5"/>
        </w:numPr>
        <w:tabs>
          <w:tab w:val="clear" w:pos="1070"/>
        </w:tabs>
        <w:ind w:left="284" w:hanging="284"/>
        <w:rPr>
          <w:rFonts w:asciiTheme="minorHAnsi" w:hAnsiTheme="minorHAnsi" w:cs="Arial"/>
          <w:sz w:val="18"/>
          <w:szCs w:val="18"/>
        </w:rPr>
      </w:pPr>
      <w:r w:rsidRPr="0002409A">
        <w:rPr>
          <w:rFonts w:asciiTheme="minorHAnsi" w:hAnsiTheme="minorHAnsi" w:cs="Arial"/>
          <w:sz w:val="18"/>
          <w:szCs w:val="18"/>
        </w:rPr>
        <w:t xml:space="preserve">The BA9 drug is metabolized by CYP3A4. Strong inhibitors of CYP3A4 (e.g. ketoconazol) might cause increased BA9 drug exposure to levels associated with systemic effects, especially if multiple stents are deployed. Systemic exposure of BA9 drug should be taken into consideration if the patient is treated concomitantly with systemic immunosuppressive therapy. </w:t>
      </w:r>
    </w:p>
    <w:p w14:paraId="01692E71" w14:textId="0402FF1B" w:rsidR="00F44F6F" w:rsidRPr="00B41C23" w:rsidRDefault="0002409A" w:rsidP="00694DFD">
      <w:pPr>
        <w:numPr>
          <w:ilvl w:val="0"/>
          <w:numId w:val="5"/>
        </w:numPr>
        <w:tabs>
          <w:tab w:val="clear" w:pos="1070"/>
        </w:tabs>
        <w:ind w:left="284" w:hanging="284"/>
        <w:rPr>
          <w:rFonts w:asciiTheme="minorHAnsi" w:hAnsiTheme="minorHAnsi" w:cs="Arial"/>
          <w:sz w:val="18"/>
          <w:szCs w:val="18"/>
        </w:rPr>
      </w:pPr>
      <w:r w:rsidRPr="00B41C23">
        <w:rPr>
          <w:rFonts w:asciiTheme="minorHAnsi" w:hAnsiTheme="minorHAnsi" w:cs="Arial"/>
          <w:sz w:val="18"/>
          <w:szCs w:val="18"/>
        </w:rPr>
        <w:t xml:space="preserve">Patient’s </w:t>
      </w:r>
      <w:r w:rsidR="00A50CD5" w:rsidRPr="00B41C23">
        <w:rPr>
          <w:rFonts w:asciiTheme="minorHAnsi" w:hAnsiTheme="minorHAnsi" w:cs="Arial"/>
          <w:sz w:val="18"/>
          <w:szCs w:val="18"/>
        </w:rPr>
        <w:t xml:space="preserve">systemic </w:t>
      </w:r>
      <w:r w:rsidRPr="00B41C23">
        <w:rPr>
          <w:rFonts w:asciiTheme="minorHAnsi" w:hAnsiTheme="minorHAnsi" w:cs="Arial"/>
          <w:sz w:val="18"/>
          <w:szCs w:val="18"/>
        </w:rPr>
        <w:t xml:space="preserve">exposure to the BA9 drug is directly related to the number and length of the </w:t>
      </w:r>
      <w:r w:rsidR="009A2311" w:rsidRPr="00B41C23">
        <w:rPr>
          <w:rFonts w:asciiTheme="minorHAnsi" w:hAnsiTheme="minorHAnsi" w:cs="Arial"/>
          <w:sz w:val="18"/>
          <w:szCs w:val="18"/>
        </w:rPr>
        <w:t xml:space="preserve">BioFreedom </w:t>
      </w:r>
      <w:r w:rsidR="00987CFE">
        <w:rPr>
          <w:rFonts w:asciiTheme="minorHAnsi" w:hAnsiTheme="minorHAnsi" w:cs="Arial"/>
          <w:sz w:val="18"/>
          <w:szCs w:val="18"/>
        </w:rPr>
        <w:t>Ultra</w:t>
      </w:r>
      <w:r w:rsidR="00987CFE" w:rsidRPr="00B41C23">
        <w:rPr>
          <w:rFonts w:asciiTheme="minorHAnsi" w:hAnsiTheme="minorHAnsi" w:cs="Arial"/>
          <w:sz w:val="18"/>
          <w:szCs w:val="18"/>
        </w:rPr>
        <w:t xml:space="preserve"> </w:t>
      </w:r>
      <w:r w:rsidRPr="00B41C23">
        <w:rPr>
          <w:rFonts w:asciiTheme="minorHAnsi" w:hAnsiTheme="minorHAnsi" w:cs="Arial"/>
          <w:sz w:val="18"/>
          <w:szCs w:val="18"/>
        </w:rPr>
        <w:t xml:space="preserve">stent or any other BA9 eluting stents implanted. </w:t>
      </w:r>
    </w:p>
    <w:p w14:paraId="3B275EE5" w14:textId="77777777" w:rsidR="005426F5" w:rsidRPr="002E6911" w:rsidRDefault="005426F5" w:rsidP="002E6911">
      <w:pPr>
        <w:tabs>
          <w:tab w:val="left" w:pos="284"/>
        </w:tabs>
        <w:ind w:left="142"/>
        <w:rPr>
          <w:rFonts w:asciiTheme="minorHAnsi" w:hAnsiTheme="minorHAnsi" w:cs="Arial"/>
          <w:sz w:val="18"/>
          <w:szCs w:val="18"/>
        </w:rPr>
      </w:pPr>
    </w:p>
    <w:p w14:paraId="707059B8" w14:textId="77777777" w:rsidR="00F44F6F" w:rsidRDefault="0002409A" w:rsidP="00694DFD">
      <w:pPr>
        <w:pStyle w:val="Heading1"/>
        <w:numPr>
          <w:ilvl w:val="1"/>
          <w:numId w:val="13"/>
        </w:numPr>
        <w:ind w:left="426" w:hanging="426"/>
        <w:rPr>
          <w:rFonts w:asciiTheme="minorHAnsi" w:hAnsiTheme="minorHAnsi" w:cs="Arial"/>
          <w:szCs w:val="18"/>
        </w:rPr>
      </w:pPr>
      <w:bookmarkStart w:id="13" w:name="_Toc470614035"/>
      <w:r w:rsidRPr="0002409A">
        <w:rPr>
          <w:rFonts w:asciiTheme="minorHAnsi" w:hAnsiTheme="minorHAnsi" w:cs="Arial"/>
          <w:szCs w:val="18"/>
        </w:rPr>
        <w:t>Stent/ System Handling – Precautions</w:t>
      </w:r>
      <w:bookmarkEnd w:id="13"/>
    </w:p>
    <w:p w14:paraId="212EEE0B" w14:textId="77777777" w:rsidR="00F44F6F" w:rsidRDefault="0002409A" w:rsidP="00694DFD">
      <w:pPr>
        <w:pStyle w:val="ListParagraph"/>
        <w:numPr>
          <w:ilvl w:val="0"/>
          <w:numId w:val="15"/>
        </w:numPr>
        <w:ind w:left="284" w:hanging="284"/>
        <w:rPr>
          <w:rFonts w:asciiTheme="minorHAnsi" w:hAnsiTheme="minorHAnsi" w:cs="Arial"/>
        </w:rPr>
      </w:pPr>
      <w:r w:rsidRPr="0002409A">
        <w:rPr>
          <w:rFonts w:asciiTheme="minorHAnsi" w:hAnsiTheme="minorHAnsi" w:cs="Arial"/>
          <w:sz w:val="18"/>
          <w:szCs w:val="18"/>
        </w:rPr>
        <w:t xml:space="preserve">For </w:t>
      </w:r>
      <w:r w:rsidRPr="0002409A">
        <w:rPr>
          <w:rFonts w:asciiTheme="minorHAnsi" w:hAnsiTheme="minorHAnsi" w:cs="Arial"/>
          <w:b/>
          <w:sz w:val="18"/>
          <w:szCs w:val="18"/>
        </w:rPr>
        <w:t>single use only</w:t>
      </w:r>
      <w:r w:rsidRPr="0002409A">
        <w:rPr>
          <w:rFonts w:asciiTheme="minorHAnsi" w:hAnsiTheme="minorHAnsi" w:cs="Arial"/>
          <w:sz w:val="18"/>
          <w:szCs w:val="18"/>
        </w:rPr>
        <w:t xml:space="preserve">. Do not resterilize or reuse. </w:t>
      </w:r>
    </w:p>
    <w:p w14:paraId="206EDBC3" w14:textId="77777777" w:rsidR="00F44F6F" w:rsidRDefault="0002409A" w:rsidP="00694DFD">
      <w:pPr>
        <w:pStyle w:val="ListParagraph"/>
        <w:numPr>
          <w:ilvl w:val="0"/>
          <w:numId w:val="15"/>
        </w:numPr>
        <w:ind w:left="284" w:hanging="284"/>
        <w:rPr>
          <w:rFonts w:asciiTheme="minorHAnsi" w:hAnsiTheme="minorHAnsi" w:cs="Arial"/>
        </w:rPr>
      </w:pPr>
      <w:r w:rsidRPr="0002409A">
        <w:rPr>
          <w:rFonts w:asciiTheme="minorHAnsi" w:hAnsiTheme="minorHAnsi" w:cs="Arial"/>
          <w:sz w:val="18"/>
          <w:szCs w:val="18"/>
        </w:rPr>
        <w:lastRenderedPageBreak/>
        <w:t>Do not use a product that has reached or exceeded its labeled expiration date.</w:t>
      </w:r>
    </w:p>
    <w:p w14:paraId="57F1916B" w14:textId="020173F9" w:rsidR="00F44F6F" w:rsidRPr="00B41C23" w:rsidRDefault="0002409A">
      <w:pPr>
        <w:pStyle w:val="ListParagraph"/>
        <w:numPr>
          <w:ilvl w:val="0"/>
          <w:numId w:val="15"/>
        </w:numPr>
        <w:ind w:left="284" w:hanging="284"/>
        <w:rPr>
          <w:rFonts w:asciiTheme="minorHAnsi" w:hAnsiTheme="minorHAnsi" w:cs="Arial"/>
          <w:sz w:val="18"/>
          <w:szCs w:val="18"/>
        </w:rPr>
      </w:pPr>
      <w:r w:rsidRPr="0002409A">
        <w:rPr>
          <w:rFonts w:asciiTheme="minorHAnsi" w:hAnsiTheme="minorHAnsi" w:cs="Arial"/>
          <w:sz w:val="18"/>
          <w:szCs w:val="18"/>
        </w:rPr>
        <w:t xml:space="preserve">Do not use if package is opened or damaged. </w:t>
      </w:r>
      <w:r w:rsidRPr="00B41C23">
        <w:rPr>
          <w:rFonts w:asciiTheme="minorHAnsi" w:hAnsiTheme="minorHAnsi" w:cs="Arial"/>
          <w:b/>
          <w:sz w:val="18"/>
          <w:szCs w:val="18"/>
        </w:rPr>
        <w:t xml:space="preserve">The sterility and stability of the </w:t>
      </w:r>
      <w:r w:rsidR="00A9043C" w:rsidRPr="00B41C23">
        <w:rPr>
          <w:rFonts w:asciiTheme="minorHAnsi" w:hAnsiTheme="minorHAnsi" w:cs="Arial"/>
          <w:b/>
          <w:sz w:val="18"/>
          <w:szCs w:val="18"/>
        </w:rPr>
        <w:t xml:space="preserve">BioFreedom </w:t>
      </w:r>
      <w:r w:rsidR="00987CFE">
        <w:rPr>
          <w:rFonts w:asciiTheme="minorHAnsi" w:hAnsiTheme="minorHAnsi" w:cs="Arial"/>
          <w:b/>
          <w:sz w:val="18"/>
          <w:szCs w:val="18"/>
        </w:rPr>
        <w:t>Ultra</w:t>
      </w:r>
      <w:r w:rsidR="00987CFE" w:rsidRPr="00B41C23">
        <w:rPr>
          <w:rFonts w:asciiTheme="minorHAnsi" w:hAnsiTheme="minorHAnsi" w:cs="Arial"/>
          <w:b/>
          <w:sz w:val="18"/>
          <w:szCs w:val="18"/>
        </w:rPr>
        <w:t xml:space="preserve"> </w:t>
      </w:r>
      <w:r w:rsidR="00A9043C" w:rsidRPr="00B41C23">
        <w:rPr>
          <w:rFonts w:asciiTheme="minorHAnsi" w:hAnsiTheme="minorHAnsi" w:cs="Arial"/>
          <w:b/>
          <w:sz w:val="18"/>
          <w:szCs w:val="18"/>
        </w:rPr>
        <w:t>DC</w:t>
      </w:r>
      <w:r w:rsidRPr="00B41C23">
        <w:rPr>
          <w:rFonts w:asciiTheme="minorHAnsi" w:hAnsiTheme="minorHAnsi" w:cs="Arial"/>
          <w:b/>
          <w:sz w:val="18"/>
          <w:szCs w:val="18"/>
        </w:rPr>
        <w:t>S cannot be guaranteed once the pouch has been opened</w:t>
      </w:r>
      <w:r w:rsidRPr="00B41C23">
        <w:rPr>
          <w:rFonts w:asciiTheme="minorHAnsi" w:hAnsiTheme="minorHAnsi" w:cs="Arial"/>
          <w:sz w:val="18"/>
          <w:szCs w:val="18"/>
        </w:rPr>
        <w:t xml:space="preserve"> a</w:t>
      </w:r>
      <w:r w:rsidR="0051043C">
        <w:rPr>
          <w:rFonts w:asciiTheme="minorHAnsi" w:hAnsiTheme="minorHAnsi" w:cs="Arial"/>
          <w:sz w:val="18"/>
          <w:szCs w:val="18"/>
        </w:rPr>
        <w:t>nd</w:t>
      </w:r>
      <w:r w:rsidR="00C567F3">
        <w:rPr>
          <w:rFonts w:asciiTheme="minorHAnsi" w:hAnsiTheme="minorHAnsi" w:cs="Arial"/>
          <w:sz w:val="18"/>
          <w:szCs w:val="18"/>
        </w:rPr>
        <w:t xml:space="preserve"> the </w:t>
      </w:r>
      <w:r w:rsidR="0051043C">
        <w:rPr>
          <w:rFonts w:asciiTheme="minorHAnsi" w:hAnsiTheme="minorHAnsi" w:cs="Arial"/>
          <w:sz w:val="18"/>
          <w:szCs w:val="18"/>
        </w:rPr>
        <w:t>device</w:t>
      </w:r>
      <w:r w:rsidRPr="00B41C23">
        <w:rPr>
          <w:rFonts w:asciiTheme="minorHAnsi" w:hAnsiTheme="minorHAnsi" w:cs="Arial"/>
          <w:sz w:val="18"/>
          <w:szCs w:val="18"/>
        </w:rPr>
        <w:t xml:space="preserve"> MUST be used promptly. Un-used devices should be returned to Biosensors International</w:t>
      </w:r>
      <w:bookmarkStart w:id="14" w:name="_Ref426042510"/>
      <w:r w:rsidRPr="0002409A">
        <w:rPr>
          <w:rStyle w:val="FootnoteReference"/>
          <w:rFonts w:asciiTheme="minorHAnsi" w:hAnsiTheme="minorHAnsi" w:cs="Arial"/>
          <w:sz w:val="18"/>
          <w:szCs w:val="18"/>
        </w:rPr>
        <w:footnoteReference w:id="7"/>
      </w:r>
      <w:bookmarkEnd w:id="14"/>
      <w:r w:rsidRPr="00B41C23">
        <w:rPr>
          <w:rFonts w:asciiTheme="minorHAnsi" w:hAnsiTheme="minorHAnsi" w:cs="Arial"/>
          <w:sz w:val="18"/>
          <w:szCs w:val="18"/>
        </w:rPr>
        <w:t xml:space="preserve"> and should not be re-stocked. </w:t>
      </w:r>
    </w:p>
    <w:p w14:paraId="69649DF2" w14:textId="77777777" w:rsidR="00A9043C" w:rsidRDefault="0002409A" w:rsidP="00694DFD">
      <w:pPr>
        <w:pStyle w:val="ListParagraph"/>
        <w:numPr>
          <w:ilvl w:val="0"/>
          <w:numId w:val="15"/>
        </w:numPr>
        <w:ind w:left="284" w:hanging="284"/>
        <w:rPr>
          <w:rFonts w:asciiTheme="minorHAnsi" w:hAnsiTheme="minorHAnsi" w:cs="Arial"/>
          <w:sz w:val="18"/>
          <w:szCs w:val="18"/>
        </w:rPr>
      </w:pPr>
      <w:r w:rsidRPr="0002409A">
        <w:rPr>
          <w:rFonts w:asciiTheme="minorHAnsi" w:hAnsiTheme="minorHAnsi" w:cs="Arial"/>
          <w:sz w:val="18"/>
          <w:szCs w:val="18"/>
        </w:rPr>
        <w:t xml:space="preserve">The delivery system is designed to deploy the stent once, and cannot be reused. </w:t>
      </w:r>
    </w:p>
    <w:p w14:paraId="540C3237" w14:textId="77777777" w:rsidR="00F44F6F" w:rsidRDefault="0002409A" w:rsidP="00694DFD">
      <w:pPr>
        <w:pStyle w:val="ListParagraph"/>
        <w:numPr>
          <w:ilvl w:val="0"/>
          <w:numId w:val="15"/>
        </w:numPr>
        <w:ind w:left="284" w:hanging="284"/>
        <w:rPr>
          <w:rFonts w:asciiTheme="minorHAnsi" w:hAnsiTheme="minorHAnsi" w:cs="Arial"/>
          <w:sz w:val="18"/>
          <w:szCs w:val="18"/>
        </w:rPr>
      </w:pPr>
      <w:r w:rsidRPr="0002409A">
        <w:rPr>
          <w:rFonts w:asciiTheme="minorHAnsi" w:hAnsiTheme="minorHAnsi" w:cs="Arial"/>
          <w:sz w:val="18"/>
          <w:szCs w:val="18"/>
        </w:rPr>
        <w:t xml:space="preserve">Do not use if </w:t>
      </w:r>
      <w:r w:rsidR="00C567F3">
        <w:rPr>
          <w:rFonts w:asciiTheme="minorHAnsi" w:hAnsiTheme="minorHAnsi" w:cs="Arial"/>
          <w:sz w:val="18"/>
          <w:szCs w:val="18"/>
        </w:rPr>
        <w:t xml:space="preserve">the </w:t>
      </w:r>
      <w:r w:rsidRPr="0002409A">
        <w:rPr>
          <w:rFonts w:asciiTheme="minorHAnsi" w:hAnsiTheme="minorHAnsi" w:cs="Arial"/>
          <w:sz w:val="18"/>
          <w:szCs w:val="18"/>
        </w:rPr>
        <w:t>stent coating is subjected to abrasions beyond those of normal insertion and delivery.</w:t>
      </w:r>
    </w:p>
    <w:p w14:paraId="72EF57FF" w14:textId="77777777" w:rsidR="00F44F6F" w:rsidRDefault="0002409A" w:rsidP="00694DFD">
      <w:pPr>
        <w:pStyle w:val="ListParagraph"/>
        <w:numPr>
          <w:ilvl w:val="0"/>
          <w:numId w:val="15"/>
        </w:numPr>
        <w:ind w:left="284" w:hanging="284"/>
        <w:rPr>
          <w:rFonts w:asciiTheme="minorHAnsi" w:hAnsiTheme="minorHAnsi" w:cs="Arial"/>
          <w:sz w:val="18"/>
          <w:szCs w:val="18"/>
        </w:rPr>
      </w:pPr>
      <w:r w:rsidRPr="0002409A">
        <w:rPr>
          <w:rFonts w:asciiTheme="minorHAnsi" w:hAnsiTheme="minorHAnsi" w:cs="Arial"/>
          <w:sz w:val="18"/>
          <w:szCs w:val="18"/>
        </w:rPr>
        <w:t xml:space="preserve">Do not use if </w:t>
      </w:r>
      <w:r w:rsidR="00C567F3">
        <w:rPr>
          <w:rFonts w:asciiTheme="minorHAnsi" w:hAnsiTheme="minorHAnsi" w:cs="Arial"/>
          <w:sz w:val="18"/>
          <w:szCs w:val="18"/>
        </w:rPr>
        <w:t xml:space="preserve">the </w:t>
      </w:r>
      <w:r w:rsidRPr="0002409A">
        <w:rPr>
          <w:rFonts w:asciiTheme="minorHAnsi" w:hAnsiTheme="minorHAnsi" w:cs="Arial"/>
          <w:sz w:val="18"/>
          <w:szCs w:val="18"/>
        </w:rPr>
        <w:t xml:space="preserve">stent is exposed to abnormal rubbing or contact with objects other than the guide catheter or opened hemostasis valve prior to implantation. </w:t>
      </w:r>
    </w:p>
    <w:p w14:paraId="630FC0AE" w14:textId="77777777" w:rsidR="00F44F6F" w:rsidRDefault="0002409A" w:rsidP="00694DFD">
      <w:pPr>
        <w:pStyle w:val="ListParagraph"/>
        <w:numPr>
          <w:ilvl w:val="0"/>
          <w:numId w:val="15"/>
        </w:numPr>
        <w:ind w:left="284" w:hanging="284"/>
        <w:rPr>
          <w:rFonts w:asciiTheme="minorHAnsi" w:hAnsiTheme="minorHAnsi" w:cs="Arial"/>
          <w:caps/>
          <w:sz w:val="18"/>
          <w:szCs w:val="18"/>
        </w:rPr>
      </w:pPr>
      <w:r w:rsidRPr="0002409A">
        <w:rPr>
          <w:rFonts w:asciiTheme="minorHAnsi" w:hAnsiTheme="minorHAnsi" w:cs="Arial"/>
          <w:b/>
          <w:bCs/>
          <w:caps/>
          <w:sz w:val="18"/>
          <w:szCs w:val="18"/>
        </w:rPr>
        <w:t>Do not rub or scrape the stent coating.</w:t>
      </w:r>
    </w:p>
    <w:p w14:paraId="6E5FB48A" w14:textId="0CCABDAD" w:rsidR="00A9043C" w:rsidRDefault="0002409A" w:rsidP="00694DFD">
      <w:pPr>
        <w:pStyle w:val="ListParagraph"/>
        <w:numPr>
          <w:ilvl w:val="0"/>
          <w:numId w:val="15"/>
        </w:numPr>
        <w:ind w:left="284" w:hanging="284"/>
        <w:rPr>
          <w:rFonts w:asciiTheme="minorHAnsi" w:hAnsiTheme="minorHAnsi" w:cs="Arial"/>
          <w:sz w:val="18"/>
          <w:szCs w:val="18"/>
        </w:rPr>
      </w:pPr>
      <w:r w:rsidRPr="0002409A">
        <w:rPr>
          <w:rFonts w:asciiTheme="minorHAnsi" w:hAnsiTheme="minorHAnsi" w:cs="Arial"/>
          <w:sz w:val="18"/>
          <w:szCs w:val="18"/>
        </w:rPr>
        <w:t>Do not remove stent from its delivery catheter as removal may damage the stent and</w:t>
      </w:r>
      <w:r w:rsidR="00DB009D">
        <w:rPr>
          <w:rFonts w:asciiTheme="minorHAnsi" w:hAnsiTheme="minorHAnsi" w:cs="Arial"/>
          <w:sz w:val="18"/>
          <w:szCs w:val="18"/>
        </w:rPr>
        <w:t>/</w:t>
      </w:r>
      <w:r w:rsidR="0086078D">
        <w:rPr>
          <w:rFonts w:asciiTheme="minorHAnsi" w:hAnsiTheme="minorHAnsi" w:cs="Arial"/>
          <w:sz w:val="18"/>
          <w:szCs w:val="18"/>
        </w:rPr>
        <w:t xml:space="preserve"> </w:t>
      </w:r>
      <w:r w:rsidR="00DB009D">
        <w:rPr>
          <w:rFonts w:asciiTheme="minorHAnsi" w:hAnsiTheme="minorHAnsi" w:cs="Arial"/>
          <w:sz w:val="18"/>
          <w:szCs w:val="18"/>
        </w:rPr>
        <w:t xml:space="preserve">or lead to stent embolization. BioFreedom </w:t>
      </w:r>
      <w:r w:rsidR="00987CFE">
        <w:rPr>
          <w:rFonts w:asciiTheme="minorHAnsi" w:hAnsiTheme="minorHAnsi" w:cs="Arial"/>
          <w:sz w:val="18"/>
          <w:szCs w:val="18"/>
        </w:rPr>
        <w:t xml:space="preserve">Ultra </w:t>
      </w:r>
      <w:r w:rsidR="00DB009D">
        <w:rPr>
          <w:rFonts w:asciiTheme="minorHAnsi" w:hAnsiTheme="minorHAnsi" w:cs="Arial"/>
          <w:sz w:val="18"/>
          <w:szCs w:val="18"/>
        </w:rPr>
        <w:t>DCS</w:t>
      </w:r>
      <w:r w:rsidRPr="0002409A">
        <w:rPr>
          <w:rFonts w:asciiTheme="minorHAnsi" w:hAnsiTheme="minorHAnsi" w:cs="Arial"/>
          <w:sz w:val="18"/>
          <w:szCs w:val="18"/>
        </w:rPr>
        <w:t xml:space="preserve"> is intended to perform as a system.</w:t>
      </w:r>
    </w:p>
    <w:p w14:paraId="689E1076" w14:textId="77777777" w:rsidR="005C1274" w:rsidRDefault="0002409A">
      <w:pPr>
        <w:pStyle w:val="ListParagraph"/>
        <w:numPr>
          <w:ilvl w:val="0"/>
          <w:numId w:val="15"/>
        </w:numPr>
        <w:ind w:left="284" w:hanging="284"/>
        <w:rPr>
          <w:rFonts w:asciiTheme="minorHAnsi" w:hAnsiTheme="minorHAnsi" w:cs="Arial"/>
          <w:sz w:val="18"/>
          <w:szCs w:val="18"/>
        </w:rPr>
      </w:pPr>
      <w:r w:rsidRPr="0002409A">
        <w:rPr>
          <w:rFonts w:asciiTheme="minorHAnsi" w:hAnsiTheme="minorHAnsi" w:cs="Arial"/>
          <w:sz w:val="18"/>
          <w:szCs w:val="18"/>
        </w:rPr>
        <w:t>Special care must be taken not to handle or in any way disrupt the stent on the balloon</w:t>
      </w:r>
      <w:r w:rsidR="004E53D4">
        <w:rPr>
          <w:rFonts w:asciiTheme="minorHAnsi" w:hAnsiTheme="minorHAnsi" w:cs="Arial"/>
          <w:sz w:val="18"/>
          <w:szCs w:val="18"/>
        </w:rPr>
        <w:t xml:space="preserve"> </w:t>
      </w:r>
      <w:r w:rsidR="00B852A0" w:rsidRPr="007734F2">
        <w:rPr>
          <w:rFonts w:asciiTheme="minorHAnsi" w:hAnsiTheme="minorHAnsi" w:cs="Arial"/>
          <w:sz w:val="18"/>
          <w:szCs w:val="18"/>
        </w:rPr>
        <w:t>as this action may loosen the stent from the balloon and cause subsequent dislodgement, or some loss of the drug coating.</w:t>
      </w:r>
    </w:p>
    <w:p w14:paraId="12EA624D" w14:textId="77777777" w:rsidR="00F44F6F" w:rsidRDefault="00B852A0" w:rsidP="00694DFD">
      <w:pPr>
        <w:pStyle w:val="ListParagraph"/>
        <w:numPr>
          <w:ilvl w:val="0"/>
          <w:numId w:val="15"/>
        </w:numPr>
        <w:ind w:left="284" w:hanging="284"/>
        <w:rPr>
          <w:rFonts w:asciiTheme="minorHAnsi" w:hAnsiTheme="minorHAnsi" w:cs="Arial"/>
          <w:sz w:val="18"/>
          <w:szCs w:val="18"/>
        </w:rPr>
      </w:pPr>
      <w:r w:rsidRPr="007734F2">
        <w:rPr>
          <w:rFonts w:asciiTheme="minorHAnsi" w:hAnsiTheme="minorHAnsi" w:cs="Arial"/>
          <w:sz w:val="18"/>
          <w:szCs w:val="18"/>
        </w:rPr>
        <w:t>Exposing the stent to fluids before implantation is not recommended. Exposure to fluids pr</w:t>
      </w:r>
      <w:r w:rsidR="0002409A" w:rsidRPr="0002409A">
        <w:rPr>
          <w:rFonts w:asciiTheme="minorHAnsi" w:hAnsiTheme="minorHAnsi" w:cs="Arial"/>
          <w:sz w:val="18"/>
          <w:szCs w:val="18"/>
        </w:rPr>
        <w:t xml:space="preserve">ior to implantation may result in premature release of drug. </w:t>
      </w:r>
    </w:p>
    <w:p w14:paraId="44C9D8DF" w14:textId="77777777" w:rsidR="00F44F6F" w:rsidRDefault="0002409A" w:rsidP="00694DFD">
      <w:pPr>
        <w:pStyle w:val="ListParagraph"/>
        <w:numPr>
          <w:ilvl w:val="0"/>
          <w:numId w:val="15"/>
        </w:numPr>
        <w:ind w:left="284" w:hanging="284"/>
        <w:rPr>
          <w:rFonts w:asciiTheme="minorHAnsi" w:hAnsiTheme="minorHAnsi" w:cs="Arial"/>
          <w:sz w:val="18"/>
          <w:szCs w:val="18"/>
        </w:rPr>
      </w:pPr>
      <w:r w:rsidRPr="0002409A">
        <w:rPr>
          <w:rFonts w:asciiTheme="minorHAnsi" w:hAnsiTheme="minorHAnsi" w:cs="Arial"/>
          <w:sz w:val="18"/>
          <w:szCs w:val="18"/>
        </w:rPr>
        <w:t>Use only the appropriate balloon inflation media</w:t>
      </w:r>
      <w:r w:rsidR="00473F3A">
        <w:rPr>
          <w:rFonts w:asciiTheme="minorHAnsi" w:hAnsiTheme="minorHAnsi" w:cs="Arial"/>
          <w:sz w:val="18"/>
          <w:szCs w:val="18"/>
        </w:rPr>
        <w:t xml:space="preserve"> </w:t>
      </w:r>
      <w:r w:rsidR="00FF6790">
        <w:rPr>
          <w:rFonts w:asciiTheme="minorHAnsi" w:hAnsiTheme="minorHAnsi" w:cs="Arial"/>
          <w:sz w:val="18"/>
          <w:szCs w:val="18"/>
        </w:rPr>
        <w:t xml:space="preserve">(contrast media </w:t>
      </w:r>
      <w:r w:rsidR="00473F3A">
        <w:rPr>
          <w:rFonts w:asciiTheme="minorHAnsi" w:hAnsiTheme="minorHAnsi" w:cs="Arial"/>
          <w:sz w:val="18"/>
          <w:szCs w:val="18"/>
        </w:rPr>
        <w:t xml:space="preserve">in dilution </w:t>
      </w:r>
      <w:r w:rsidR="00FF6790">
        <w:rPr>
          <w:rFonts w:asciiTheme="minorHAnsi" w:hAnsiTheme="minorHAnsi" w:cs="Arial"/>
          <w:sz w:val="18"/>
          <w:szCs w:val="18"/>
        </w:rPr>
        <w:t>1:1 with normal saline</w:t>
      </w:r>
      <w:r w:rsidR="004F3A79">
        <w:rPr>
          <w:rFonts w:asciiTheme="minorHAnsi" w:hAnsiTheme="minorHAnsi" w:cs="Arial"/>
          <w:sz w:val="18"/>
          <w:szCs w:val="18"/>
        </w:rPr>
        <w:t>)</w:t>
      </w:r>
      <w:r w:rsidRPr="0002409A">
        <w:rPr>
          <w:rFonts w:asciiTheme="minorHAnsi" w:hAnsiTheme="minorHAnsi" w:cs="Arial"/>
          <w:sz w:val="18"/>
          <w:szCs w:val="18"/>
        </w:rPr>
        <w:t xml:space="preserve">. Do not use air or any gaseous medium to inflate the balloon as this may cause uneven expansion and difficulty in deployment of the stent. </w:t>
      </w:r>
    </w:p>
    <w:p w14:paraId="0E91C5FF" w14:textId="77777777" w:rsidR="00F44F6F" w:rsidRDefault="0002409A" w:rsidP="00694DFD">
      <w:pPr>
        <w:pStyle w:val="ListParagraph"/>
        <w:numPr>
          <w:ilvl w:val="0"/>
          <w:numId w:val="15"/>
        </w:numPr>
        <w:ind w:left="284" w:hanging="284"/>
        <w:rPr>
          <w:rFonts w:asciiTheme="minorHAnsi" w:hAnsiTheme="minorHAnsi" w:cs="Arial"/>
          <w:sz w:val="18"/>
          <w:szCs w:val="18"/>
        </w:rPr>
      </w:pPr>
      <w:r w:rsidRPr="0002409A">
        <w:rPr>
          <w:rFonts w:asciiTheme="minorHAnsi" w:hAnsiTheme="minorHAnsi" w:cs="Arial"/>
          <w:sz w:val="18"/>
          <w:szCs w:val="18"/>
        </w:rPr>
        <w:t>The delivery system should not be used in conjunction with other stents.</w:t>
      </w:r>
    </w:p>
    <w:p w14:paraId="09657918" w14:textId="77777777" w:rsidR="00F44F6F" w:rsidRDefault="0002409A" w:rsidP="00694DFD">
      <w:pPr>
        <w:pStyle w:val="ListParagraph"/>
        <w:numPr>
          <w:ilvl w:val="0"/>
          <w:numId w:val="15"/>
        </w:numPr>
        <w:ind w:left="284" w:hanging="284"/>
        <w:rPr>
          <w:rFonts w:asciiTheme="minorHAnsi" w:hAnsiTheme="minorHAnsi" w:cs="Arial"/>
          <w:sz w:val="18"/>
          <w:szCs w:val="18"/>
        </w:rPr>
      </w:pPr>
      <w:r w:rsidRPr="0002409A">
        <w:rPr>
          <w:rFonts w:asciiTheme="minorHAnsi" w:hAnsiTheme="minorHAnsi" w:cs="Arial"/>
          <w:sz w:val="18"/>
          <w:szCs w:val="18"/>
        </w:rPr>
        <w:t>Do not attempt to straighten the proximal shaft (hypotube) as it may cause the catheter to break if it is accidentally bent.</w:t>
      </w:r>
    </w:p>
    <w:p w14:paraId="14E33CB4" w14:textId="77777777" w:rsidR="00F44F6F" w:rsidRDefault="0002409A" w:rsidP="00694DFD">
      <w:pPr>
        <w:pStyle w:val="ListParagraph"/>
        <w:numPr>
          <w:ilvl w:val="0"/>
          <w:numId w:val="15"/>
        </w:numPr>
        <w:ind w:left="284" w:hanging="284"/>
        <w:rPr>
          <w:rFonts w:asciiTheme="minorHAnsi" w:hAnsiTheme="minorHAnsi" w:cs="Arial"/>
          <w:sz w:val="18"/>
          <w:szCs w:val="18"/>
        </w:rPr>
      </w:pPr>
      <w:r w:rsidRPr="0002409A">
        <w:rPr>
          <w:rFonts w:asciiTheme="minorHAnsi" w:hAnsiTheme="minorHAnsi" w:cs="Arial"/>
          <w:sz w:val="18"/>
          <w:szCs w:val="18"/>
        </w:rPr>
        <w:t>When removing the device from the packaging, care should be taken not to kink the shaft.</w:t>
      </w:r>
    </w:p>
    <w:p w14:paraId="6C9C7498" w14:textId="025C57E8" w:rsidR="00F44F6F" w:rsidRDefault="0002409A" w:rsidP="00694DFD">
      <w:pPr>
        <w:pStyle w:val="ListParagraph"/>
        <w:numPr>
          <w:ilvl w:val="0"/>
          <w:numId w:val="15"/>
        </w:numPr>
        <w:ind w:left="284" w:hanging="284"/>
        <w:rPr>
          <w:rFonts w:asciiTheme="minorHAnsi" w:hAnsiTheme="minorHAnsi" w:cs="Arial"/>
          <w:sz w:val="18"/>
          <w:szCs w:val="18"/>
        </w:rPr>
      </w:pPr>
      <w:r w:rsidRPr="0002409A">
        <w:rPr>
          <w:rFonts w:asciiTheme="minorHAnsi" w:hAnsiTheme="minorHAnsi" w:cs="Arial"/>
          <w:sz w:val="18"/>
          <w:szCs w:val="18"/>
        </w:rPr>
        <w:t xml:space="preserve">Do not expose </w:t>
      </w:r>
      <w:r w:rsidR="00A0483E">
        <w:rPr>
          <w:rFonts w:asciiTheme="minorHAnsi" w:hAnsiTheme="minorHAnsi" w:cs="Arial"/>
          <w:sz w:val="18"/>
          <w:szCs w:val="18"/>
        </w:rPr>
        <w:t xml:space="preserve">BioFreedom </w:t>
      </w:r>
      <w:r w:rsidR="00987CFE">
        <w:rPr>
          <w:rFonts w:asciiTheme="minorHAnsi" w:hAnsiTheme="minorHAnsi" w:cs="Arial"/>
          <w:sz w:val="18"/>
          <w:szCs w:val="18"/>
        </w:rPr>
        <w:t>Ultra</w:t>
      </w:r>
      <w:r w:rsidR="00987CFE" w:rsidRPr="0002409A">
        <w:rPr>
          <w:rFonts w:asciiTheme="minorHAnsi" w:hAnsiTheme="minorHAnsi" w:cs="Arial"/>
          <w:sz w:val="18"/>
          <w:szCs w:val="18"/>
        </w:rPr>
        <w:t xml:space="preserve"> </w:t>
      </w:r>
      <w:r w:rsidRPr="0002409A">
        <w:rPr>
          <w:rFonts w:asciiTheme="minorHAnsi" w:hAnsiTheme="minorHAnsi" w:cs="Arial"/>
          <w:sz w:val="18"/>
          <w:szCs w:val="18"/>
        </w:rPr>
        <w:t xml:space="preserve">to organic solvents, e.g. isopropyl alcohol. Such an exposure can degrade </w:t>
      </w:r>
      <w:r w:rsidR="00A0483E">
        <w:rPr>
          <w:rFonts w:asciiTheme="minorHAnsi" w:hAnsiTheme="minorHAnsi" w:cs="Arial"/>
          <w:sz w:val="18"/>
          <w:szCs w:val="18"/>
        </w:rPr>
        <w:t xml:space="preserve">BioFreedom </w:t>
      </w:r>
      <w:r w:rsidR="00987CFE">
        <w:rPr>
          <w:rFonts w:asciiTheme="minorHAnsi" w:hAnsiTheme="minorHAnsi" w:cs="Arial"/>
          <w:sz w:val="18"/>
          <w:szCs w:val="18"/>
        </w:rPr>
        <w:t>Ultra</w:t>
      </w:r>
      <w:r w:rsidR="00987CFE" w:rsidRPr="0002409A">
        <w:rPr>
          <w:rFonts w:asciiTheme="minorHAnsi" w:hAnsiTheme="minorHAnsi" w:cs="Arial"/>
          <w:sz w:val="18"/>
          <w:szCs w:val="18"/>
        </w:rPr>
        <w:t xml:space="preserve"> </w:t>
      </w:r>
      <w:r w:rsidRPr="0002409A">
        <w:rPr>
          <w:rFonts w:asciiTheme="minorHAnsi" w:hAnsiTheme="minorHAnsi" w:cs="Arial"/>
          <w:sz w:val="18"/>
          <w:szCs w:val="18"/>
        </w:rPr>
        <w:t>performance.</w:t>
      </w:r>
    </w:p>
    <w:p w14:paraId="4931D5B1" w14:textId="26E8F147" w:rsidR="00F44F6F" w:rsidRDefault="0002409A" w:rsidP="00694DFD">
      <w:pPr>
        <w:pStyle w:val="ListParagraph"/>
        <w:numPr>
          <w:ilvl w:val="0"/>
          <w:numId w:val="15"/>
        </w:numPr>
        <w:ind w:left="284" w:hanging="284"/>
        <w:rPr>
          <w:rFonts w:asciiTheme="minorHAnsi" w:hAnsiTheme="minorHAnsi" w:cs="Arial"/>
          <w:caps/>
          <w:sz w:val="18"/>
          <w:szCs w:val="18"/>
        </w:rPr>
      </w:pPr>
      <w:r w:rsidRPr="0002409A">
        <w:rPr>
          <w:rFonts w:asciiTheme="minorHAnsi" w:hAnsiTheme="minorHAnsi" w:cs="Arial"/>
          <w:caps/>
          <w:sz w:val="18"/>
          <w:szCs w:val="18"/>
        </w:rPr>
        <w:t>In the event that the stent is not successfully deployed, the stent and delivery system should be returned to Biosensors International</w:t>
      </w:r>
      <w:r w:rsidR="00BE5316">
        <w:rPr>
          <w:vertAlign w:val="superscript"/>
        </w:rPr>
        <w:fldChar w:fldCharType="begin"/>
      </w:r>
      <w:r w:rsidR="00663657">
        <w:rPr>
          <w:vertAlign w:val="superscript"/>
        </w:rPr>
        <w:instrText xml:space="preserve"> NOTEREF _Ref426042510 \h </w:instrText>
      </w:r>
      <w:r w:rsidR="00BE5316">
        <w:rPr>
          <w:vertAlign w:val="superscript"/>
        </w:rPr>
      </w:r>
      <w:r w:rsidR="00BE5316">
        <w:rPr>
          <w:vertAlign w:val="superscript"/>
        </w:rPr>
        <w:fldChar w:fldCharType="separate"/>
      </w:r>
      <w:r w:rsidR="00E36901">
        <w:rPr>
          <w:vertAlign w:val="superscript"/>
        </w:rPr>
        <w:t>7</w:t>
      </w:r>
      <w:r w:rsidR="00BE5316">
        <w:rPr>
          <w:vertAlign w:val="superscript"/>
        </w:rPr>
        <w:fldChar w:fldCharType="end"/>
      </w:r>
      <w:r w:rsidR="0039202A">
        <w:rPr>
          <w:rFonts w:asciiTheme="minorHAnsi" w:hAnsiTheme="minorHAnsi" w:cs="Arial"/>
          <w:caps/>
          <w:sz w:val="18"/>
          <w:szCs w:val="18"/>
        </w:rPr>
        <w:t>.</w:t>
      </w:r>
    </w:p>
    <w:p w14:paraId="17DFC57D" w14:textId="77777777" w:rsidR="00DB009D" w:rsidRDefault="00DB009D" w:rsidP="00DB009D">
      <w:pPr>
        <w:pStyle w:val="ListParagraph"/>
        <w:ind w:left="284"/>
        <w:rPr>
          <w:rFonts w:asciiTheme="minorHAnsi" w:hAnsiTheme="minorHAnsi" w:cs="Arial"/>
          <w:caps/>
          <w:sz w:val="18"/>
          <w:szCs w:val="18"/>
        </w:rPr>
      </w:pPr>
    </w:p>
    <w:p w14:paraId="7EA80C3F" w14:textId="77777777" w:rsidR="005426F5" w:rsidRPr="002E6911" w:rsidRDefault="0002409A" w:rsidP="00694DFD">
      <w:pPr>
        <w:pStyle w:val="Heading1titlesIFU"/>
        <w:numPr>
          <w:ilvl w:val="1"/>
          <w:numId w:val="13"/>
        </w:numPr>
        <w:ind w:left="426" w:hanging="426"/>
        <w:rPr>
          <w:rFonts w:asciiTheme="minorHAnsi" w:hAnsiTheme="minorHAnsi"/>
        </w:rPr>
      </w:pPr>
      <w:bookmarkStart w:id="15" w:name="_Toc470614036"/>
      <w:r w:rsidRPr="0002409A">
        <w:rPr>
          <w:rFonts w:asciiTheme="minorHAnsi" w:hAnsiTheme="minorHAnsi"/>
        </w:rPr>
        <w:lastRenderedPageBreak/>
        <w:t>Stent Placement –</w:t>
      </w:r>
      <w:r w:rsidRPr="0002409A">
        <w:rPr>
          <w:rFonts w:asciiTheme="minorHAnsi" w:hAnsiTheme="minorHAnsi"/>
          <w:lang w:val="en-US"/>
        </w:rPr>
        <w:t xml:space="preserve"> Precautions</w:t>
      </w:r>
      <w:bookmarkEnd w:id="15"/>
      <w:r w:rsidRPr="0002409A">
        <w:rPr>
          <w:rFonts w:asciiTheme="minorHAnsi" w:hAnsiTheme="minorHAnsi"/>
        </w:rPr>
        <w:t xml:space="preserve"> </w:t>
      </w:r>
    </w:p>
    <w:p w14:paraId="0FEAC3CD" w14:textId="77777777" w:rsidR="00F44F6F" w:rsidRDefault="0002409A" w:rsidP="00694DFD">
      <w:pPr>
        <w:pStyle w:val="ListParagraph"/>
        <w:numPr>
          <w:ilvl w:val="0"/>
          <w:numId w:val="11"/>
        </w:numPr>
        <w:ind w:left="284" w:hanging="284"/>
        <w:rPr>
          <w:rFonts w:asciiTheme="minorHAnsi" w:hAnsiTheme="minorHAnsi" w:cs="Arial"/>
          <w:sz w:val="18"/>
          <w:szCs w:val="18"/>
        </w:rPr>
      </w:pPr>
      <w:r w:rsidRPr="0002409A">
        <w:rPr>
          <w:rFonts w:asciiTheme="minorHAnsi" w:hAnsiTheme="minorHAnsi" w:cs="Arial"/>
          <w:b/>
          <w:sz w:val="18"/>
          <w:szCs w:val="18"/>
        </w:rPr>
        <w:t>Do not prepare, introduce negative pressure or pre-inflate the delivery system prior to stent deployment</w:t>
      </w:r>
      <w:r w:rsidRPr="0002409A">
        <w:rPr>
          <w:rFonts w:asciiTheme="minorHAnsi" w:hAnsiTheme="minorHAnsi" w:cs="Arial"/>
          <w:sz w:val="18"/>
          <w:szCs w:val="18"/>
        </w:rPr>
        <w:t xml:space="preserve"> other than as directed. Use balloon purging technique described in section 9.</w:t>
      </w:r>
      <w:r w:rsidR="00390821">
        <w:rPr>
          <w:rFonts w:asciiTheme="minorHAnsi" w:hAnsiTheme="minorHAnsi" w:cs="Arial"/>
          <w:sz w:val="18"/>
          <w:szCs w:val="18"/>
        </w:rPr>
        <w:t>5</w:t>
      </w:r>
      <w:r w:rsidR="00D65057">
        <w:rPr>
          <w:rFonts w:asciiTheme="minorHAnsi" w:hAnsiTheme="minorHAnsi" w:cs="Arial"/>
          <w:sz w:val="18"/>
          <w:szCs w:val="18"/>
        </w:rPr>
        <w:t xml:space="preserve"> Deployment Procedure</w:t>
      </w:r>
      <w:r w:rsidRPr="0002409A">
        <w:rPr>
          <w:rFonts w:asciiTheme="minorHAnsi" w:hAnsiTheme="minorHAnsi" w:cs="Arial"/>
          <w:sz w:val="18"/>
          <w:szCs w:val="18"/>
        </w:rPr>
        <w:t>.</w:t>
      </w:r>
    </w:p>
    <w:p w14:paraId="3C664D24" w14:textId="77777777" w:rsidR="00F44F6F" w:rsidRDefault="0002409A" w:rsidP="00694DFD">
      <w:pPr>
        <w:pStyle w:val="ListParagraph"/>
        <w:numPr>
          <w:ilvl w:val="0"/>
          <w:numId w:val="11"/>
        </w:numPr>
        <w:ind w:left="284" w:hanging="284"/>
        <w:rPr>
          <w:rFonts w:asciiTheme="minorHAnsi" w:hAnsiTheme="minorHAnsi" w:cs="Arial"/>
          <w:sz w:val="18"/>
          <w:szCs w:val="18"/>
        </w:rPr>
      </w:pPr>
      <w:r w:rsidRPr="0002409A">
        <w:rPr>
          <w:rFonts w:asciiTheme="minorHAnsi" w:hAnsiTheme="minorHAnsi" w:cs="Arial"/>
          <w:b/>
          <w:sz w:val="18"/>
          <w:szCs w:val="18"/>
        </w:rPr>
        <w:t xml:space="preserve">The labeled stent diameter refers to the expanded stent inner </w:t>
      </w:r>
      <w:r w:rsidRPr="0002409A">
        <w:rPr>
          <w:rFonts w:asciiTheme="minorHAnsi" w:hAnsiTheme="minorHAnsi" w:cs="Arial"/>
          <w:sz w:val="18"/>
          <w:szCs w:val="18"/>
        </w:rPr>
        <w:t>diameter at its nominal pressure.</w:t>
      </w:r>
    </w:p>
    <w:p w14:paraId="3BAA245D" w14:textId="77777777" w:rsidR="00F44F6F" w:rsidRDefault="0002409A" w:rsidP="00694DFD">
      <w:pPr>
        <w:pStyle w:val="ListParagraph"/>
        <w:numPr>
          <w:ilvl w:val="0"/>
          <w:numId w:val="9"/>
        </w:numPr>
        <w:ind w:left="284" w:hanging="284"/>
        <w:rPr>
          <w:rFonts w:asciiTheme="minorHAnsi" w:hAnsiTheme="minorHAnsi" w:cs="Arial"/>
          <w:sz w:val="18"/>
          <w:szCs w:val="18"/>
        </w:rPr>
      </w:pPr>
      <w:r w:rsidRPr="0002409A">
        <w:rPr>
          <w:rFonts w:asciiTheme="minorHAnsi" w:hAnsiTheme="minorHAnsi" w:cs="Arial"/>
          <w:sz w:val="18"/>
          <w:szCs w:val="18"/>
        </w:rPr>
        <w:t>Implanting a stent may lead to dissection of the vessels distal and/</w:t>
      </w:r>
      <w:r w:rsidR="00607CCE">
        <w:rPr>
          <w:rFonts w:asciiTheme="minorHAnsi" w:hAnsiTheme="minorHAnsi" w:cs="Arial"/>
          <w:sz w:val="18"/>
          <w:szCs w:val="18"/>
        </w:rPr>
        <w:t xml:space="preserve"> </w:t>
      </w:r>
      <w:r w:rsidRPr="0002409A">
        <w:rPr>
          <w:rFonts w:asciiTheme="minorHAnsi" w:hAnsiTheme="minorHAnsi" w:cs="Arial"/>
          <w:sz w:val="18"/>
          <w:szCs w:val="18"/>
        </w:rPr>
        <w:t>or proximal to the stent and may cause acute closure of the vessel, requiring additional intervention (e.g. further dilatation, placement of additional stents</w:t>
      </w:r>
      <w:r w:rsidR="00C567F3">
        <w:rPr>
          <w:rFonts w:asciiTheme="minorHAnsi" w:hAnsiTheme="minorHAnsi" w:cs="Arial"/>
          <w:sz w:val="18"/>
          <w:szCs w:val="18"/>
        </w:rPr>
        <w:t>, or CABG</w:t>
      </w:r>
      <w:r w:rsidRPr="0002409A">
        <w:rPr>
          <w:rFonts w:asciiTheme="minorHAnsi" w:hAnsiTheme="minorHAnsi" w:cs="Arial"/>
          <w:sz w:val="18"/>
          <w:szCs w:val="18"/>
        </w:rPr>
        <w:t>).</w:t>
      </w:r>
    </w:p>
    <w:p w14:paraId="0941C5CD" w14:textId="77777777" w:rsidR="00F44F6F" w:rsidRDefault="0002409A" w:rsidP="00694DFD">
      <w:pPr>
        <w:pStyle w:val="ListParagraph"/>
        <w:numPr>
          <w:ilvl w:val="0"/>
          <w:numId w:val="9"/>
        </w:numPr>
        <w:ind w:left="284" w:hanging="284"/>
        <w:rPr>
          <w:rFonts w:asciiTheme="minorHAnsi" w:hAnsiTheme="minorHAnsi" w:cs="Arial"/>
          <w:sz w:val="18"/>
          <w:szCs w:val="18"/>
        </w:rPr>
      </w:pPr>
      <w:r w:rsidRPr="0002409A">
        <w:rPr>
          <w:rFonts w:asciiTheme="minorHAnsi" w:hAnsiTheme="minorHAnsi" w:cs="Arial"/>
          <w:sz w:val="18"/>
          <w:szCs w:val="18"/>
        </w:rPr>
        <w:t>When treating multiple lesions, distal lesions should be stented first followed by proximal lesion</w:t>
      </w:r>
      <w:r w:rsidR="00C567F3">
        <w:rPr>
          <w:rFonts w:asciiTheme="minorHAnsi" w:hAnsiTheme="minorHAnsi" w:cs="Arial"/>
          <w:sz w:val="18"/>
          <w:szCs w:val="18"/>
        </w:rPr>
        <w:t>s</w:t>
      </w:r>
      <w:r w:rsidRPr="0002409A">
        <w:rPr>
          <w:rFonts w:asciiTheme="minorHAnsi" w:hAnsiTheme="minorHAnsi" w:cs="Arial"/>
          <w:sz w:val="18"/>
          <w:szCs w:val="18"/>
        </w:rPr>
        <w:t>. Stenting in this order obviates the need to cross the proximal stent when placing the distal stent and reduces the chances for dislodging the proximal stent.</w:t>
      </w:r>
    </w:p>
    <w:p w14:paraId="3B4DFDEC" w14:textId="77777777" w:rsidR="00F44F6F" w:rsidRDefault="0002409A" w:rsidP="00694DFD">
      <w:pPr>
        <w:pStyle w:val="ListParagraph"/>
        <w:numPr>
          <w:ilvl w:val="0"/>
          <w:numId w:val="9"/>
        </w:numPr>
        <w:ind w:left="284" w:hanging="284"/>
        <w:rPr>
          <w:rFonts w:asciiTheme="minorHAnsi" w:hAnsiTheme="minorHAnsi" w:cs="Arial"/>
          <w:sz w:val="18"/>
          <w:szCs w:val="18"/>
        </w:rPr>
      </w:pPr>
      <w:r w:rsidRPr="0002409A">
        <w:rPr>
          <w:rFonts w:asciiTheme="minorHAnsi" w:hAnsiTheme="minorHAnsi" w:cs="Arial"/>
          <w:sz w:val="18"/>
          <w:szCs w:val="18"/>
        </w:rPr>
        <w:t xml:space="preserve">Do not </w:t>
      </w:r>
      <w:r w:rsidR="009F0D75">
        <w:rPr>
          <w:rFonts w:asciiTheme="minorHAnsi" w:hAnsiTheme="minorHAnsi" w:cs="Arial"/>
          <w:sz w:val="18"/>
          <w:szCs w:val="18"/>
        </w:rPr>
        <w:t>expand</w:t>
      </w:r>
      <w:r w:rsidRPr="0002409A">
        <w:rPr>
          <w:rFonts w:asciiTheme="minorHAnsi" w:hAnsiTheme="minorHAnsi" w:cs="Arial"/>
          <w:sz w:val="18"/>
          <w:szCs w:val="18"/>
        </w:rPr>
        <w:t xml:space="preserve"> the device if proper positioning </w:t>
      </w:r>
      <w:r w:rsidR="009F0D75">
        <w:rPr>
          <w:rFonts w:asciiTheme="minorHAnsi" w:hAnsiTheme="minorHAnsi" w:cs="Arial"/>
          <w:sz w:val="18"/>
          <w:szCs w:val="18"/>
        </w:rPr>
        <w:t xml:space="preserve">of the stent </w:t>
      </w:r>
      <w:r w:rsidRPr="0002409A">
        <w:rPr>
          <w:rFonts w:asciiTheme="minorHAnsi" w:hAnsiTheme="minorHAnsi" w:cs="Arial"/>
          <w:sz w:val="18"/>
          <w:szCs w:val="18"/>
        </w:rPr>
        <w:t>within the lesion cannot be achieved</w:t>
      </w:r>
      <w:r w:rsidR="009F0D75">
        <w:rPr>
          <w:rFonts w:asciiTheme="minorHAnsi" w:hAnsiTheme="minorHAnsi" w:cs="Arial"/>
          <w:sz w:val="18"/>
          <w:szCs w:val="18"/>
        </w:rPr>
        <w:t xml:space="preserve"> </w:t>
      </w:r>
      <w:r w:rsidR="009F0D75" w:rsidRPr="0002409A">
        <w:rPr>
          <w:rFonts w:asciiTheme="minorHAnsi" w:hAnsiTheme="minorHAnsi" w:cs="Arial"/>
          <w:sz w:val="18"/>
          <w:szCs w:val="18"/>
        </w:rPr>
        <w:t>(See 6.4. Stent / System Removal – Precautions)</w:t>
      </w:r>
      <w:r w:rsidRPr="0002409A">
        <w:rPr>
          <w:rFonts w:asciiTheme="minorHAnsi" w:hAnsiTheme="minorHAnsi" w:cs="Arial"/>
          <w:sz w:val="18"/>
          <w:szCs w:val="18"/>
        </w:rPr>
        <w:t>.</w:t>
      </w:r>
    </w:p>
    <w:p w14:paraId="3A132645" w14:textId="77777777" w:rsidR="00F44F6F" w:rsidRDefault="0002409A" w:rsidP="00694DFD">
      <w:pPr>
        <w:pStyle w:val="ListParagraph"/>
        <w:numPr>
          <w:ilvl w:val="0"/>
          <w:numId w:val="9"/>
        </w:numPr>
        <w:ind w:left="284" w:hanging="284"/>
        <w:rPr>
          <w:rFonts w:asciiTheme="minorHAnsi" w:hAnsiTheme="minorHAnsi" w:cs="Arial"/>
          <w:sz w:val="18"/>
          <w:szCs w:val="18"/>
        </w:rPr>
      </w:pPr>
      <w:r w:rsidRPr="0002409A">
        <w:rPr>
          <w:rFonts w:asciiTheme="minorHAnsi" w:hAnsiTheme="minorHAnsi" w:cs="Arial"/>
          <w:sz w:val="18"/>
          <w:szCs w:val="18"/>
        </w:rPr>
        <w:t>Placement of a stent has the potential to compromise side branch patency.</w:t>
      </w:r>
    </w:p>
    <w:p w14:paraId="0BAFEF40" w14:textId="77777777" w:rsidR="00F44F6F" w:rsidRDefault="0002409A" w:rsidP="00694DFD">
      <w:pPr>
        <w:pStyle w:val="ListParagraph"/>
        <w:numPr>
          <w:ilvl w:val="0"/>
          <w:numId w:val="9"/>
        </w:numPr>
        <w:ind w:left="284" w:hanging="284"/>
        <w:rPr>
          <w:rFonts w:asciiTheme="minorHAnsi" w:hAnsiTheme="minorHAnsi" w:cs="Arial"/>
          <w:sz w:val="18"/>
          <w:szCs w:val="18"/>
        </w:rPr>
      </w:pPr>
      <w:r w:rsidRPr="0002409A">
        <w:rPr>
          <w:rFonts w:asciiTheme="minorHAnsi" w:hAnsiTheme="minorHAnsi" w:cs="Arial"/>
          <w:b/>
          <w:bCs/>
          <w:sz w:val="18"/>
          <w:szCs w:val="18"/>
        </w:rPr>
        <w:t xml:space="preserve">Do not exceed rated burst pressure as indicated on product </w:t>
      </w:r>
      <w:r w:rsidR="00F625F2">
        <w:rPr>
          <w:rFonts w:asciiTheme="minorHAnsi" w:hAnsiTheme="minorHAnsi" w:cs="Arial"/>
          <w:b/>
          <w:bCs/>
          <w:sz w:val="18"/>
          <w:szCs w:val="18"/>
        </w:rPr>
        <w:t>labeling material</w:t>
      </w:r>
      <w:r w:rsidRPr="0002409A">
        <w:rPr>
          <w:rFonts w:asciiTheme="minorHAnsi" w:hAnsiTheme="minorHAnsi" w:cs="Arial"/>
          <w:b/>
          <w:bCs/>
          <w:sz w:val="18"/>
          <w:szCs w:val="18"/>
        </w:rPr>
        <w:t>.</w:t>
      </w:r>
      <w:r w:rsidRPr="0002409A">
        <w:rPr>
          <w:rFonts w:asciiTheme="minorHAnsi" w:hAnsiTheme="minorHAnsi" w:cs="Arial"/>
          <w:sz w:val="18"/>
          <w:szCs w:val="18"/>
        </w:rPr>
        <w:t xml:space="preserve"> Use of pressures higher than specified on the product </w:t>
      </w:r>
      <w:r w:rsidR="00F625F2" w:rsidRPr="001C4594">
        <w:rPr>
          <w:rFonts w:asciiTheme="minorHAnsi" w:hAnsiTheme="minorHAnsi" w:cs="Arial"/>
          <w:sz w:val="18"/>
          <w:szCs w:val="18"/>
        </w:rPr>
        <w:t>label</w:t>
      </w:r>
      <w:r w:rsidR="00F625F2">
        <w:rPr>
          <w:rFonts w:asciiTheme="minorHAnsi" w:hAnsiTheme="minorHAnsi" w:cs="Arial"/>
          <w:sz w:val="18"/>
          <w:szCs w:val="18"/>
        </w:rPr>
        <w:t>ing material</w:t>
      </w:r>
      <w:r w:rsidRPr="0002409A">
        <w:rPr>
          <w:rFonts w:asciiTheme="minorHAnsi" w:hAnsiTheme="minorHAnsi" w:cs="Arial"/>
          <w:sz w:val="18"/>
          <w:szCs w:val="18"/>
        </w:rPr>
        <w:t xml:space="preserve"> may result in a ruptured balloon with possible intima damage and dissection.</w:t>
      </w:r>
      <w:r w:rsidR="002546B8">
        <w:rPr>
          <w:rFonts w:asciiTheme="minorHAnsi" w:hAnsiTheme="minorHAnsi" w:cs="Arial"/>
          <w:sz w:val="18"/>
          <w:szCs w:val="18"/>
        </w:rPr>
        <w:t xml:space="preserve"> Over</w:t>
      </w:r>
      <w:r w:rsidR="004F3A79">
        <w:rPr>
          <w:rFonts w:asciiTheme="minorHAnsi" w:hAnsiTheme="minorHAnsi" w:cs="Arial"/>
          <w:sz w:val="18"/>
          <w:szCs w:val="18"/>
        </w:rPr>
        <w:t xml:space="preserve"> </w:t>
      </w:r>
      <w:r w:rsidR="002546B8">
        <w:rPr>
          <w:rFonts w:asciiTheme="minorHAnsi" w:hAnsiTheme="minorHAnsi" w:cs="Arial"/>
          <w:sz w:val="18"/>
          <w:szCs w:val="18"/>
        </w:rPr>
        <w:t xml:space="preserve">inflation may lead </w:t>
      </w:r>
      <w:r w:rsidR="004F3A79">
        <w:rPr>
          <w:rFonts w:asciiTheme="minorHAnsi" w:hAnsiTheme="minorHAnsi" w:cs="Arial"/>
          <w:sz w:val="18"/>
          <w:szCs w:val="18"/>
        </w:rPr>
        <w:t>t</w:t>
      </w:r>
      <w:r w:rsidR="002546B8">
        <w:rPr>
          <w:rFonts w:asciiTheme="minorHAnsi" w:hAnsiTheme="minorHAnsi" w:cs="Arial"/>
          <w:sz w:val="18"/>
          <w:szCs w:val="18"/>
        </w:rPr>
        <w:t xml:space="preserve">o stent fracture. </w:t>
      </w:r>
    </w:p>
    <w:p w14:paraId="777A16FB" w14:textId="77777777" w:rsidR="00F44F6F" w:rsidRDefault="009F0D75" w:rsidP="00694DFD">
      <w:pPr>
        <w:pStyle w:val="ListParagraph"/>
        <w:numPr>
          <w:ilvl w:val="0"/>
          <w:numId w:val="9"/>
        </w:numPr>
        <w:tabs>
          <w:tab w:val="left" w:pos="0"/>
        </w:tabs>
        <w:ind w:left="284" w:hanging="284"/>
        <w:rPr>
          <w:rFonts w:asciiTheme="minorHAnsi" w:hAnsiTheme="minorHAnsi" w:cs="Arial"/>
          <w:b/>
          <w:bCs/>
          <w:sz w:val="18"/>
          <w:szCs w:val="18"/>
        </w:rPr>
      </w:pPr>
      <w:r>
        <w:rPr>
          <w:rFonts w:asciiTheme="minorHAnsi" w:hAnsiTheme="minorHAnsi" w:cs="Arial"/>
          <w:b/>
          <w:bCs/>
          <w:sz w:val="18"/>
          <w:szCs w:val="18"/>
        </w:rPr>
        <w:t xml:space="preserve">Use particular caution when pulling back </w:t>
      </w:r>
      <w:r w:rsidR="0002409A" w:rsidRPr="0002409A">
        <w:rPr>
          <w:rFonts w:asciiTheme="minorHAnsi" w:hAnsiTheme="minorHAnsi" w:cs="Arial"/>
          <w:b/>
          <w:bCs/>
          <w:sz w:val="18"/>
          <w:szCs w:val="18"/>
        </w:rPr>
        <w:t xml:space="preserve">an unexpanded stent </w:t>
      </w:r>
      <w:r>
        <w:rPr>
          <w:rFonts w:asciiTheme="minorHAnsi" w:hAnsiTheme="minorHAnsi" w:cs="Arial"/>
          <w:b/>
          <w:bCs/>
          <w:sz w:val="18"/>
          <w:szCs w:val="18"/>
        </w:rPr>
        <w:t xml:space="preserve">into </w:t>
      </w:r>
      <w:r w:rsidR="0002409A" w:rsidRPr="0002409A">
        <w:rPr>
          <w:rFonts w:asciiTheme="minorHAnsi" w:hAnsiTheme="minorHAnsi" w:cs="Arial"/>
          <w:b/>
          <w:bCs/>
          <w:sz w:val="18"/>
          <w:szCs w:val="18"/>
        </w:rPr>
        <w:t>the guiding catheter, as dislodgement of the stent from the balloon may occur. Remove as a single unit as described in section 6.4 Stent/System Removal Precautions.</w:t>
      </w:r>
    </w:p>
    <w:p w14:paraId="21D085E2" w14:textId="77777777" w:rsidR="001D70AB" w:rsidRPr="001D70AB" w:rsidRDefault="001D70AB" w:rsidP="00694DFD">
      <w:pPr>
        <w:pStyle w:val="ListParagraph"/>
        <w:numPr>
          <w:ilvl w:val="0"/>
          <w:numId w:val="9"/>
        </w:numPr>
        <w:tabs>
          <w:tab w:val="left" w:pos="0"/>
        </w:tabs>
        <w:ind w:left="284" w:hanging="284"/>
        <w:rPr>
          <w:rFonts w:asciiTheme="minorHAnsi" w:hAnsiTheme="minorHAnsi" w:cs="Arial"/>
          <w:bCs/>
          <w:sz w:val="18"/>
          <w:szCs w:val="18"/>
        </w:rPr>
      </w:pPr>
      <w:r w:rsidRPr="001D70AB">
        <w:rPr>
          <w:rFonts w:asciiTheme="minorHAnsi" w:hAnsiTheme="minorHAnsi" w:cs="Arial"/>
          <w:bCs/>
          <w:sz w:val="18"/>
          <w:szCs w:val="18"/>
        </w:rPr>
        <w:t>Stent retrieval methods (use of additional wires, snares and/</w:t>
      </w:r>
      <w:r w:rsidR="00262212">
        <w:rPr>
          <w:rFonts w:asciiTheme="minorHAnsi" w:hAnsiTheme="minorHAnsi" w:cs="Arial"/>
          <w:bCs/>
          <w:sz w:val="18"/>
          <w:szCs w:val="18"/>
        </w:rPr>
        <w:t xml:space="preserve"> </w:t>
      </w:r>
      <w:r w:rsidRPr="001D70AB">
        <w:rPr>
          <w:rFonts w:asciiTheme="minorHAnsi" w:hAnsiTheme="minorHAnsi" w:cs="Arial"/>
          <w:bCs/>
          <w:sz w:val="18"/>
          <w:szCs w:val="18"/>
        </w:rPr>
        <w:t>or forceps) may result in additional trauma to the coronary vasculature and/</w:t>
      </w:r>
      <w:r w:rsidR="00262212">
        <w:rPr>
          <w:rFonts w:asciiTheme="minorHAnsi" w:hAnsiTheme="minorHAnsi" w:cs="Arial"/>
          <w:bCs/>
          <w:sz w:val="18"/>
          <w:szCs w:val="18"/>
        </w:rPr>
        <w:t xml:space="preserve"> </w:t>
      </w:r>
      <w:r w:rsidRPr="001D70AB">
        <w:rPr>
          <w:rFonts w:asciiTheme="minorHAnsi" w:hAnsiTheme="minorHAnsi" w:cs="Arial"/>
          <w:bCs/>
          <w:sz w:val="18"/>
          <w:szCs w:val="18"/>
        </w:rPr>
        <w:t>or the vascular access site. Complications may include bleeding, hematoma or pseudoaneurysm.</w:t>
      </w:r>
    </w:p>
    <w:p w14:paraId="57ACFBC1" w14:textId="77777777" w:rsidR="005E3B61" w:rsidRPr="002E6911" w:rsidRDefault="005E3B61" w:rsidP="002E6911">
      <w:pPr>
        <w:tabs>
          <w:tab w:val="left" w:pos="0"/>
        </w:tabs>
        <w:rPr>
          <w:rFonts w:asciiTheme="minorHAnsi" w:hAnsiTheme="minorHAnsi" w:cs="Arial"/>
          <w:sz w:val="18"/>
          <w:szCs w:val="18"/>
        </w:rPr>
      </w:pPr>
    </w:p>
    <w:p w14:paraId="2242EDFC" w14:textId="77777777" w:rsidR="00F44F6F" w:rsidRPr="00893B3E" w:rsidRDefault="00B852A0" w:rsidP="00694DFD">
      <w:pPr>
        <w:pStyle w:val="Heading1titlesIFU"/>
        <w:numPr>
          <w:ilvl w:val="1"/>
          <w:numId w:val="23"/>
        </w:numPr>
        <w:ind w:left="426"/>
        <w:rPr>
          <w:rFonts w:asciiTheme="minorHAnsi" w:hAnsiTheme="minorHAnsi"/>
        </w:rPr>
      </w:pPr>
      <w:bookmarkStart w:id="16" w:name="_Toc470614037"/>
      <w:r w:rsidRPr="007734F2">
        <w:rPr>
          <w:rFonts w:asciiTheme="minorHAnsi" w:hAnsiTheme="minorHAnsi"/>
        </w:rPr>
        <w:t>Stent / System Removal – Precautions</w:t>
      </w:r>
      <w:bookmarkEnd w:id="16"/>
      <w:r w:rsidRPr="007734F2">
        <w:rPr>
          <w:rFonts w:asciiTheme="minorHAnsi" w:hAnsiTheme="minorHAnsi"/>
        </w:rPr>
        <w:t xml:space="preserve"> </w:t>
      </w:r>
    </w:p>
    <w:p w14:paraId="7CB0B256" w14:textId="77777777" w:rsidR="00871F9A" w:rsidRPr="002E6911" w:rsidRDefault="0002409A" w:rsidP="002E6911">
      <w:pPr>
        <w:rPr>
          <w:rFonts w:asciiTheme="minorHAnsi" w:hAnsiTheme="minorHAnsi" w:cs="Arial"/>
          <w:sz w:val="18"/>
          <w:szCs w:val="18"/>
        </w:rPr>
      </w:pPr>
      <w:r w:rsidRPr="0002409A">
        <w:rPr>
          <w:rFonts w:asciiTheme="minorHAnsi" w:hAnsiTheme="minorHAnsi" w:cs="Arial"/>
          <w:sz w:val="18"/>
          <w:szCs w:val="18"/>
        </w:rPr>
        <w:t xml:space="preserve">Should unusual resistance be felt at any time during either </w:t>
      </w:r>
      <w:r w:rsidR="009F0D75">
        <w:rPr>
          <w:rFonts w:asciiTheme="minorHAnsi" w:hAnsiTheme="minorHAnsi" w:cs="Arial"/>
          <w:sz w:val="18"/>
          <w:szCs w:val="18"/>
        </w:rPr>
        <w:t xml:space="preserve">ante-grade advancement of the stent </w:t>
      </w:r>
      <w:r w:rsidRPr="0002409A">
        <w:rPr>
          <w:rFonts w:asciiTheme="minorHAnsi" w:hAnsiTheme="minorHAnsi" w:cs="Arial"/>
          <w:sz w:val="18"/>
          <w:szCs w:val="18"/>
        </w:rPr>
        <w:t xml:space="preserve">or </w:t>
      </w:r>
      <w:r w:rsidR="009F0D75">
        <w:rPr>
          <w:rFonts w:asciiTheme="minorHAnsi" w:hAnsiTheme="minorHAnsi" w:cs="Arial"/>
          <w:sz w:val="18"/>
          <w:szCs w:val="18"/>
        </w:rPr>
        <w:t xml:space="preserve">during </w:t>
      </w:r>
      <w:r w:rsidRPr="0002409A">
        <w:rPr>
          <w:rFonts w:asciiTheme="minorHAnsi" w:hAnsiTheme="minorHAnsi" w:cs="Arial"/>
          <w:sz w:val="18"/>
          <w:szCs w:val="18"/>
        </w:rPr>
        <w:t xml:space="preserve">removal of the stent delivery system </w:t>
      </w:r>
      <w:r w:rsidR="002546B8">
        <w:rPr>
          <w:rFonts w:asciiTheme="minorHAnsi" w:hAnsiTheme="minorHAnsi" w:cs="Arial"/>
          <w:sz w:val="18"/>
          <w:szCs w:val="18"/>
        </w:rPr>
        <w:t>into the guiding catheter if</w:t>
      </w:r>
      <w:r w:rsidRPr="0002409A">
        <w:rPr>
          <w:rFonts w:asciiTheme="minorHAnsi" w:hAnsiTheme="minorHAnsi" w:cs="Arial"/>
          <w:sz w:val="18"/>
          <w:szCs w:val="18"/>
        </w:rPr>
        <w:t xml:space="preserve"> the</w:t>
      </w:r>
      <w:r w:rsidR="002546B8">
        <w:rPr>
          <w:rFonts w:asciiTheme="minorHAnsi" w:hAnsiTheme="minorHAnsi" w:cs="Arial"/>
          <w:sz w:val="18"/>
          <w:szCs w:val="18"/>
        </w:rPr>
        <w:t xml:space="preserve"> stent</w:t>
      </w:r>
      <w:r w:rsidRPr="0002409A">
        <w:rPr>
          <w:rFonts w:asciiTheme="minorHAnsi" w:hAnsiTheme="minorHAnsi" w:cs="Arial"/>
          <w:sz w:val="18"/>
          <w:szCs w:val="18"/>
        </w:rPr>
        <w:t xml:space="preserve"> </w:t>
      </w:r>
      <w:r w:rsidR="002546B8">
        <w:rPr>
          <w:rFonts w:asciiTheme="minorHAnsi" w:hAnsiTheme="minorHAnsi" w:cs="Arial"/>
          <w:sz w:val="18"/>
          <w:szCs w:val="18"/>
        </w:rPr>
        <w:t xml:space="preserve">failed to be </w:t>
      </w:r>
      <w:r w:rsidRPr="0002409A">
        <w:rPr>
          <w:rFonts w:asciiTheme="minorHAnsi" w:hAnsiTheme="minorHAnsi" w:cs="Arial"/>
          <w:sz w:val="18"/>
          <w:szCs w:val="18"/>
        </w:rPr>
        <w:t>implanted, the entire system should be removed as a single unit</w:t>
      </w:r>
      <w:r w:rsidR="002546B8">
        <w:rPr>
          <w:rFonts w:asciiTheme="minorHAnsi" w:hAnsiTheme="minorHAnsi" w:cs="Arial"/>
          <w:sz w:val="18"/>
          <w:szCs w:val="18"/>
        </w:rPr>
        <w:t xml:space="preserve"> (see below)</w:t>
      </w:r>
      <w:r w:rsidRPr="0002409A">
        <w:rPr>
          <w:rFonts w:asciiTheme="minorHAnsi" w:hAnsiTheme="minorHAnsi" w:cs="Arial"/>
          <w:sz w:val="18"/>
          <w:szCs w:val="18"/>
        </w:rPr>
        <w:t>. This must be done under direct fluoroscopic visualization.</w:t>
      </w:r>
    </w:p>
    <w:p w14:paraId="21B68C9F" w14:textId="77777777" w:rsidR="00E82EB7" w:rsidRPr="00E82EB7" w:rsidRDefault="0002409A" w:rsidP="002E6911">
      <w:pPr>
        <w:pStyle w:val="ListParagraph"/>
        <w:ind w:left="0"/>
        <w:rPr>
          <w:rFonts w:asciiTheme="minorHAnsi" w:hAnsiTheme="minorHAnsi" w:cs="Arial"/>
          <w:b/>
          <w:sz w:val="18"/>
          <w:szCs w:val="18"/>
        </w:rPr>
      </w:pPr>
      <w:r w:rsidRPr="0002409A">
        <w:rPr>
          <w:rFonts w:asciiTheme="minorHAnsi" w:hAnsiTheme="minorHAnsi" w:cs="Arial"/>
          <w:b/>
          <w:sz w:val="18"/>
          <w:szCs w:val="18"/>
        </w:rPr>
        <w:t>When removing the stent delivery system as a single unit:</w:t>
      </w:r>
    </w:p>
    <w:p w14:paraId="733D8181" w14:textId="77777777" w:rsidR="005C1274" w:rsidRPr="007734F2" w:rsidRDefault="0002409A">
      <w:pPr>
        <w:pStyle w:val="ListParagraph"/>
        <w:numPr>
          <w:ilvl w:val="0"/>
          <w:numId w:val="16"/>
        </w:numPr>
        <w:ind w:left="426" w:hanging="284"/>
        <w:rPr>
          <w:rFonts w:asciiTheme="minorHAnsi" w:hAnsiTheme="minorHAnsi" w:cs="Arial"/>
          <w:sz w:val="18"/>
          <w:szCs w:val="18"/>
        </w:rPr>
      </w:pPr>
      <w:r w:rsidRPr="0002409A">
        <w:rPr>
          <w:rFonts w:asciiTheme="minorHAnsi" w:hAnsiTheme="minorHAnsi" w:cs="Arial"/>
          <w:sz w:val="18"/>
          <w:szCs w:val="18"/>
        </w:rPr>
        <w:t>Do not attempt to retract an unexpanded stent into the guiding catheter</w:t>
      </w:r>
      <w:r w:rsidR="00661EC6">
        <w:rPr>
          <w:rFonts w:asciiTheme="minorHAnsi" w:hAnsiTheme="minorHAnsi" w:cs="Arial"/>
          <w:sz w:val="18"/>
          <w:szCs w:val="18"/>
        </w:rPr>
        <w:t>/ introducer sheath</w:t>
      </w:r>
      <w:r w:rsidR="002C3FDD">
        <w:rPr>
          <w:rFonts w:asciiTheme="minorHAnsi" w:hAnsiTheme="minorHAnsi" w:cs="Arial"/>
          <w:sz w:val="18"/>
          <w:szCs w:val="18"/>
        </w:rPr>
        <w:t xml:space="preserve"> as stent or coating damage or stent dislodgment from the balloon may occur</w:t>
      </w:r>
      <w:r w:rsidR="00661EC6">
        <w:rPr>
          <w:rFonts w:asciiTheme="minorHAnsi" w:hAnsiTheme="minorHAnsi" w:cs="Arial"/>
          <w:sz w:val="18"/>
          <w:szCs w:val="18"/>
        </w:rPr>
        <w:t>.</w:t>
      </w:r>
      <w:r w:rsidRPr="0002409A">
        <w:rPr>
          <w:rFonts w:asciiTheme="minorHAnsi" w:hAnsiTheme="minorHAnsi" w:cs="Arial"/>
          <w:sz w:val="18"/>
          <w:szCs w:val="18"/>
        </w:rPr>
        <w:t xml:space="preserve"> </w:t>
      </w:r>
      <w:r w:rsidRPr="00262212">
        <w:rPr>
          <w:rFonts w:asciiTheme="minorHAnsi" w:hAnsiTheme="minorHAnsi" w:cs="Arial"/>
          <w:sz w:val="18"/>
          <w:szCs w:val="18"/>
        </w:rPr>
        <w:t xml:space="preserve"> </w:t>
      </w:r>
    </w:p>
    <w:p w14:paraId="199E3896" w14:textId="77777777" w:rsidR="00753150" w:rsidRDefault="00915796" w:rsidP="00694DFD">
      <w:pPr>
        <w:pStyle w:val="Default"/>
        <w:numPr>
          <w:ilvl w:val="0"/>
          <w:numId w:val="16"/>
        </w:numPr>
        <w:ind w:left="426" w:hanging="284"/>
        <w:jc w:val="both"/>
        <w:rPr>
          <w:rFonts w:asciiTheme="minorHAnsi" w:hAnsiTheme="minorHAnsi"/>
          <w:sz w:val="18"/>
          <w:szCs w:val="18"/>
          <w:lang w:val="en-SG"/>
        </w:rPr>
      </w:pPr>
      <w:r w:rsidRPr="00262212">
        <w:rPr>
          <w:rFonts w:asciiTheme="minorHAnsi" w:hAnsiTheme="minorHAnsi" w:cs="Arial"/>
          <w:sz w:val="18"/>
          <w:szCs w:val="18"/>
          <w:lang w:val="en-SG"/>
        </w:rPr>
        <w:lastRenderedPageBreak/>
        <w:t>Ensure complete balloon deflation. If unusual resistance is felt during stent delivery system withdrawal, pay particular attention to the guiding catheter position. In some cases it</w:t>
      </w:r>
      <w:r w:rsidRPr="00915796">
        <w:rPr>
          <w:rFonts w:asciiTheme="minorHAnsi" w:hAnsiTheme="minorHAnsi" w:cs="Arial"/>
          <w:sz w:val="18"/>
          <w:szCs w:val="18"/>
          <w:lang w:val="en-SG"/>
        </w:rPr>
        <w:t xml:space="preserve"> may be necessary to slightly retract the guiding catheter in order to prevent unplanned guiding catheter movement and subsequent vessel damage. In cases where unplanned guiding catheter movement has occurred, a coronary tree angiographic assessment should be undertaken to ensure that there is no damage to the coronary vasculature. </w:t>
      </w:r>
    </w:p>
    <w:p w14:paraId="65ED9CBE" w14:textId="77777777" w:rsidR="00F44F6F" w:rsidRDefault="0002409A" w:rsidP="00694DFD">
      <w:pPr>
        <w:pStyle w:val="Default"/>
        <w:numPr>
          <w:ilvl w:val="0"/>
          <w:numId w:val="16"/>
        </w:numPr>
        <w:ind w:left="426" w:hanging="284"/>
        <w:rPr>
          <w:rFonts w:asciiTheme="minorHAnsi" w:hAnsiTheme="minorHAnsi" w:cs="Arial"/>
          <w:sz w:val="18"/>
          <w:szCs w:val="18"/>
          <w:lang w:val="en-US"/>
        </w:rPr>
      </w:pPr>
      <w:r w:rsidRPr="0002409A">
        <w:rPr>
          <w:rFonts w:asciiTheme="minorHAnsi" w:hAnsiTheme="minorHAnsi" w:cs="Arial"/>
          <w:sz w:val="18"/>
          <w:szCs w:val="18"/>
          <w:lang w:val="en-US"/>
        </w:rPr>
        <w:t xml:space="preserve">Position the proximal balloon marker just distal to the guiding catheter tip. </w:t>
      </w:r>
    </w:p>
    <w:p w14:paraId="67A32573" w14:textId="77777777" w:rsidR="00F44F6F" w:rsidRDefault="0002409A" w:rsidP="00694DFD">
      <w:pPr>
        <w:pStyle w:val="ListParagraph"/>
        <w:numPr>
          <w:ilvl w:val="0"/>
          <w:numId w:val="16"/>
        </w:numPr>
        <w:ind w:left="426" w:hanging="284"/>
        <w:rPr>
          <w:rFonts w:asciiTheme="minorHAnsi" w:hAnsiTheme="minorHAnsi" w:cs="Arial"/>
          <w:sz w:val="18"/>
          <w:szCs w:val="18"/>
        </w:rPr>
      </w:pPr>
      <w:r w:rsidRPr="0002409A">
        <w:rPr>
          <w:rFonts w:asciiTheme="minorHAnsi" w:hAnsiTheme="minorHAnsi" w:cs="Arial"/>
          <w:sz w:val="18"/>
          <w:szCs w:val="18"/>
        </w:rPr>
        <w:t xml:space="preserve">Advance the guidewire into the coronary anatomy as far distally as safely possible. </w:t>
      </w:r>
      <w:r w:rsidRPr="0002409A">
        <w:rPr>
          <w:rFonts w:asciiTheme="minorHAnsi" w:hAnsiTheme="minorHAnsi" w:cs="Arial"/>
          <w:b/>
          <w:sz w:val="18"/>
          <w:szCs w:val="18"/>
        </w:rPr>
        <w:t>NOTE</w:t>
      </w:r>
      <w:r w:rsidRPr="0002409A">
        <w:rPr>
          <w:rFonts w:asciiTheme="minorHAnsi" w:hAnsiTheme="minorHAnsi" w:cs="Arial"/>
          <w:sz w:val="18"/>
          <w:szCs w:val="18"/>
        </w:rPr>
        <w:t>: If this is necessary to maintain guidewire position, the guidewire must either be converted to an exchange wire length or a second guidewire must be inserted.</w:t>
      </w:r>
    </w:p>
    <w:p w14:paraId="78E0935A" w14:textId="77777777" w:rsidR="00F44F6F" w:rsidRDefault="0002409A" w:rsidP="00694DFD">
      <w:pPr>
        <w:pStyle w:val="ListParagraph"/>
        <w:numPr>
          <w:ilvl w:val="0"/>
          <w:numId w:val="16"/>
        </w:numPr>
        <w:ind w:left="426" w:hanging="284"/>
        <w:rPr>
          <w:rFonts w:asciiTheme="minorHAnsi" w:hAnsiTheme="minorHAnsi" w:cs="Arial"/>
          <w:sz w:val="18"/>
          <w:szCs w:val="18"/>
        </w:rPr>
      </w:pPr>
      <w:r w:rsidRPr="0002409A">
        <w:rPr>
          <w:rFonts w:asciiTheme="minorHAnsi" w:hAnsiTheme="minorHAnsi" w:cs="Arial"/>
          <w:sz w:val="18"/>
          <w:szCs w:val="18"/>
        </w:rPr>
        <w:t>Tighten the rotating hemostatic valve to secure the delivery system to the guiding catheter.</w:t>
      </w:r>
      <w:r w:rsidR="007866E5">
        <w:rPr>
          <w:rFonts w:asciiTheme="minorHAnsi" w:hAnsiTheme="minorHAnsi" w:cs="Arial"/>
          <w:sz w:val="18"/>
          <w:szCs w:val="18"/>
        </w:rPr>
        <w:t xml:space="preserve"> </w:t>
      </w:r>
      <w:r w:rsidRPr="0002409A">
        <w:rPr>
          <w:rFonts w:asciiTheme="minorHAnsi" w:hAnsiTheme="minorHAnsi" w:cs="Arial"/>
          <w:sz w:val="18"/>
          <w:szCs w:val="18"/>
        </w:rPr>
        <w:t xml:space="preserve">Remove the guiding catheter and stent delivery system as a </w:t>
      </w:r>
      <w:r w:rsidRPr="0002409A">
        <w:rPr>
          <w:rFonts w:asciiTheme="minorHAnsi" w:hAnsiTheme="minorHAnsi" w:cs="Arial"/>
          <w:b/>
          <w:sz w:val="18"/>
          <w:szCs w:val="18"/>
        </w:rPr>
        <w:t>single unit</w:t>
      </w:r>
      <w:r w:rsidR="00661EC6">
        <w:rPr>
          <w:rFonts w:asciiTheme="minorHAnsi" w:hAnsiTheme="minorHAnsi" w:cs="Arial"/>
          <w:b/>
          <w:sz w:val="18"/>
          <w:szCs w:val="18"/>
        </w:rPr>
        <w:t>.</w:t>
      </w:r>
    </w:p>
    <w:p w14:paraId="5A81D715" w14:textId="77777777" w:rsidR="00F44F6F" w:rsidRDefault="0002409A" w:rsidP="00694DFD">
      <w:pPr>
        <w:pStyle w:val="ListParagraph"/>
        <w:numPr>
          <w:ilvl w:val="0"/>
          <w:numId w:val="16"/>
        </w:numPr>
        <w:ind w:left="426" w:hanging="284"/>
        <w:rPr>
          <w:rFonts w:asciiTheme="minorHAnsi" w:hAnsiTheme="minorHAnsi" w:cs="Arial"/>
          <w:b/>
          <w:sz w:val="18"/>
          <w:szCs w:val="18"/>
        </w:rPr>
      </w:pPr>
      <w:r w:rsidRPr="0002409A">
        <w:rPr>
          <w:rFonts w:asciiTheme="minorHAnsi" w:hAnsiTheme="minorHAnsi" w:cs="Arial"/>
          <w:b/>
          <w:bCs/>
          <w:sz w:val="18"/>
          <w:szCs w:val="18"/>
        </w:rPr>
        <w:t xml:space="preserve">When the distal tip of the guiding catheter reach the distal end of the </w:t>
      </w:r>
      <w:r w:rsidRPr="0002409A">
        <w:rPr>
          <w:rFonts w:asciiTheme="minorHAnsi" w:hAnsiTheme="minorHAnsi" w:cs="Arial"/>
          <w:b/>
          <w:sz w:val="18"/>
          <w:szCs w:val="18"/>
        </w:rPr>
        <w:t xml:space="preserve">introducer </w:t>
      </w:r>
      <w:r w:rsidRPr="0002409A">
        <w:rPr>
          <w:rFonts w:asciiTheme="minorHAnsi" w:hAnsiTheme="minorHAnsi" w:cs="Arial"/>
          <w:b/>
          <w:bCs/>
          <w:sz w:val="18"/>
          <w:szCs w:val="18"/>
        </w:rPr>
        <w:t>sheath, remove sheath, guiding catheter, and delivery system as a single unit and replace sheath as per hospital protocol.</w:t>
      </w:r>
    </w:p>
    <w:p w14:paraId="42253657" w14:textId="77777777" w:rsidR="00F44F6F" w:rsidRDefault="0002409A" w:rsidP="00694DFD">
      <w:pPr>
        <w:pStyle w:val="ListParagraph"/>
        <w:numPr>
          <w:ilvl w:val="0"/>
          <w:numId w:val="16"/>
        </w:numPr>
        <w:ind w:left="426" w:hanging="284"/>
        <w:rPr>
          <w:rFonts w:asciiTheme="minorHAnsi" w:hAnsiTheme="minorHAnsi" w:cs="Arial"/>
          <w:sz w:val="18"/>
          <w:szCs w:val="18"/>
        </w:rPr>
      </w:pPr>
      <w:r w:rsidRPr="0002409A">
        <w:rPr>
          <w:rFonts w:asciiTheme="minorHAnsi" w:hAnsiTheme="minorHAnsi" w:cs="Arial"/>
          <w:sz w:val="18"/>
          <w:szCs w:val="18"/>
        </w:rPr>
        <w:t>Stent retrieval methods (use of additional wires, snares and/or forceps) may result in additional trauma to the coronary vasculature and/or the vascular access site. Complications may include bleeding, hematoma or pseudoaneurysm.</w:t>
      </w:r>
    </w:p>
    <w:p w14:paraId="28A28F28" w14:textId="77777777" w:rsidR="00CD4D5C" w:rsidRPr="002E6911" w:rsidRDefault="0002409A" w:rsidP="002E6911">
      <w:pPr>
        <w:tabs>
          <w:tab w:val="left" w:pos="142"/>
        </w:tabs>
        <w:rPr>
          <w:rFonts w:asciiTheme="minorHAnsi" w:hAnsiTheme="minorHAnsi" w:cs="Arial"/>
          <w:sz w:val="18"/>
          <w:szCs w:val="18"/>
        </w:rPr>
      </w:pPr>
      <w:r w:rsidRPr="0002409A">
        <w:rPr>
          <w:rFonts w:asciiTheme="minorHAnsi" w:hAnsiTheme="minorHAnsi" w:cs="Arial"/>
          <w:sz w:val="18"/>
          <w:szCs w:val="18"/>
        </w:rPr>
        <w:t>Failure to follow these steps and/</w:t>
      </w:r>
      <w:r w:rsidR="00570FBE">
        <w:rPr>
          <w:rFonts w:asciiTheme="minorHAnsi" w:hAnsiTheme="minorHAnsi" w:cs="Arial"/>
          <w:sz w:val="18"/>
          <w:szCs w:val="18"/>
        </w:rPr>
        <w:t xml:space="preserve"> </w:t>
      </w:r>
      <w:r w:rsidRPr="0002409A">
        <w:rPr>
          <w:rFonts w:asciiTheme="minorHAnsi" w:hAnsiTheme="minorHAnsi" w:cs="Arial"/>
          <w:sz w:val="18"/>
          <w:szCs w:val="18"/>
        </w:rPr>
        <w:t xml:space="preserve">or applying excessive force to the stent delivery system can potentially result in </w:t>
      </w:r>
      <w:r w:rsidR="007F693C">
        <w:rPr>
          <w:rFonts w:asciiTheme="minorHAnsi" w:hAnsiTheme="minorHAnsi" w:cs="Arial"/>
          <w:sz w:val="18"/>
          <w:szCs w:val="18"/>
        </w:rPr>
        <w:t xml:space="preserve">vessel damage, </w:t>
      </w:r>
      <w:r w:rsidRPr="0002409A">
        <w:rPr>
          <w:rFonts w:asciiTheme="minorHAnsi" w:hAnsiTheme="minorHAnsi" w:cs="Arial"/>
          <w:sz w:val="18"/>
          <w:szCs w:val="18"/>
        </w:rPr>
        <w:t>stent dislodgement or damage to the stent and/</w:t>
      </w:r>
      <w:r w:rsidR="00570FBE">
        <w:rPr>
          <w:rFonts w:asciiTheme="minorHAnsi" w:hAnsiTheme="minorHAnsi" w:cs="Arial"/>
          <w:sz w:val="18"/>
          <w:szCs w:val="18"/>
        </w:rPr>
        <w:t xml:space="preserve"> </w:t>
      </w:r>
      <w:r w:rsidRPr="0002409A">
        <w:rPr>
          <w:rFonts w:asciiTheme="minorHAnsi" w:hAnsiTheme="minorHAnsi" w:cs="Arial"/>
          <w:sz w:val="18"/>
          <w:szCs w:val="18"/>
        </w:rPr>
        <w:t>or delivery system components.</w:t>
      </w:r>
    </w:p>
    <w:p w14:paraId="7F5ACC6A" w14:textId="77777777" w:rsidR="00775E40" w:rsidRPr="002E6911" w:rsidRDefault="00775E40" w:rsidP="002E6911">
      <w:pPr>
        <w:tabs>
          <w:tab w:val="left" w:pos="142"/>
        </w:tabs>
        <w:rPr>
          <w:rFonts w:asciiTheme="minorHAnsi" w:hAnsiTheme="minorHAnsi" w:cs="Arial"/>
          <w:sz w:val="18"/>
          <w:szCs w:val="18"/>
        </w:rPr>
      </w:pPr>
    </w:p>
    <w:p w14:paraId="59610B5F" w14:textId="77777777" w:rsidR="00F44F6F" w:rsidRDefault="0002409A" w:rsidP="00694DFD">
      <w:pPr>
        <w:pStyle w:val="Heading1titlesIFU"/>
        <w:numPr>
          <w:ilvl w:val="1"/>
          <w:numId w:val="23"/>
        </w:numPr>
        <w:ind w:left="426" w:hanging="426"/>
        <w:rPr>
          <w:rFonts w:asciiTheme="minorHAnsi" w:hAnsiTheme="minorHAnsi"/>
        </w:rPr>
      </w:pPr>
      <w:bookmarkStart w:id="17" w:name="_Toc352837993"/>
      <w:bookmarkStart w:id="18" w:name="_Toc352838106"/>
      <w:bookmarkStart w:id="19" w:name="_Toc470614038"/>
      <w:bookmarkEnd w:id="17"/>
      <w:bookmarkEnd w:id="18"/>
      <w:r w:rsidRPr="0002409A">
        <w:rPr>
          <w:rFonts w:asciiTheme="minorHAnsi" w:hAnsiTheme="minorHAnsi"/>
        </w:rPr>
        <w:t>Post Implantation –</w:t>
      </w:r>
      <w:r w:rsidRPr="0002409A">
        <w:rPr>
          <w:rFonts w:asciiTheme="minorHAnsi" w:hAnsiTheme="minorHAnsi"/>
          <w:lang w:val="en-US"/>
        </w:rPr>
        <w:t xml:space="preserve"> Precautions</w:t>
      </w:r>
      <w:bookmarkEnd w:id="19"/>
      <w:r w:rsidRPr="0002409A">
        <w:rPr>
          <w:rFonts w:asciiTheme="minorHAnsi" w:hAnsiTheme="minorHAnsi"/>
        </w:rPr>
        <w:t xml:space="preserve"> </w:t>
      </w:r>
    </w:p>
    <w:p w14:paraId="7AFE27EE" w14:textId="77777777" w:rsidR="00F44F6F" w:rsidRDefault="0002409A">
      <w:pPr>
        <w:widowControl w:val="0"/>
        <w:rPr>
          <w:rFonts w:asciiTheme="minorHAnsi" w:hAnsiTheme="minorHAnsi" w:cs="Arial"/>
          <w:sz w:val="18"/>
          <w:szCs w:val="18"/>
        </w:rPr>
      </w:pPr>
      <w:r w:rsidRPr="0002409A">
        <w:rPr>
          <w:rFonts w:asciiTheme="minorHAnsi" w:hAnsiTheme="minorHAnsi" w:cs="Arial"/>
          <w:sz w:val="18"/>
          <w:szCs w:val="18"/>
        </w:rPr>
        <w:t>Care must be exercised when crossing a newly deployed stent with adjunct devices to avoid disrupting stent placement, apposition, and/</w:t>
      </w:r>
      <w:r w:rsidR="00BF6952">
        <w:rPr>
          <w:rFonts w:asciiTheme="minorHAnsi" w:hAnsiTheme="minorHAnsi" w:cs="Arial"/>
          <w:sz w:val="18"/>
          <w:szCs w:val="18"/>
        </w:rPr>
        <w:t xml:space="preserve"> </w:t>
      </w:r>
      <w:r w:rsidRPr="0002409A">
        <w:rPr>
          <w:rFonts w:asciiTheme="minorHAnsi" w:hAnsiTheme="minorHAnsi" w:cs="Arial"/>
          <w:sz w:val="18"/>
          <w:szCs w:val="18"/>
        </w:rPr>
        <w:t xml:space="preserve">or geometry. </w:t>
      </w:r>
    </w:p>
    <w:p w14:paraId="034ECF4C" w14:textId="77777777" w:rsidR="00871F9A" w:rsidRPr="002E6911" w:rsidRDefault="00871F9A" w:rsidP="002E6911">
      <w:pPr>
        <w:widowControl w:val="0"/>
        <w:tabs>
          <w:tab w:val="left" w:pos="284"/>
        </w:tabs>
        <w:ind w:left="142"/>
        <w:rPr>
          <w:rFonts w:asciiTheme="minorHAnsi" w:hAnsiTheme="minorHAnsi" w:cs="Arial"/>
          <w:sz w:val="18"/>
          <w:szCs w:val="18"/>
        </w:rPr>
      </w:pPr>
    </w:p>
    <w:p w14:paraId="01735794" w14:textId="77777777" w:rsidR="00F44F6F" w:rsidRDefault="0002409A" w:rsidP="00694DFD">
      <w:pPr>
        <w:pStyle w:val="Heading1titlesIFU"/>
        <w:numPr>
          <w:ilvl w:val="1"/>
          <w:numId w:val="23"/>
        </w:numPr>
        <w:ind w:left="426" w:hanging="426"/>
        <w:rPr>
          <w:rFonts w:asciiTheme="minorHAnsi" w:hAnsiTheme="minorHAnsi"/>
        </w:rPr>
      </w:pPr>
      <w:bookmarkStart w:id="20" w:name="_Toc470614039"/>
      <w:r w:rsidRPr="0002409A">
        <w:rPr>
          <w:rFonts w:asciiTheme="minorHAnsi" w:hAnsiTheme="minorHAnsi"/>
        </w:rPr>
        <w:t>MRI Information – Precautions</w:t>
      </w:r>
      <w:bookmarkEnd w:id="20"/>
    </w:p>
    <w:p w14:paraId="40F36863" w14:textId="18B0F711" w:rsidR="00F44F6F" w:rsidRDefault="0002409A">
      <w:pPr>
        <w:rPr>
          <w:rFonts w:asciiTheme="minorHAnsi" w:hAnsiTheme="minorHAnsi" w:cs="Arial"/>
          <w:sz w:val="18"/>
          <w:szCs w:val="18"/>
        </w:rPr>
      </w:pPr>
      <w:r w:rsidRPr="0002409A">
        <w:rPr>
          <w:rFonts w:asciiTheme="minorHAnsi" w:hAnsiTheme="minorHAnsi" w:cs="Arial"/>
          <w:sz w:val="18"/>
          <w:szCs w:val="18"/>
        </w:rPr>
        <w:t xml:space="preserve">CoCr (ASTM F562) as used in </w:t>
      </w:r>
      <w:r w:rsidR="00B47D6C">
        <w:rPr>
          <w:rFonts w:asciiTheme="minorHAnsi" w:hAnsiTheme="minorHAnsi" w:cs="Arial"/>
          <w:sz w:val="18"/>
          <w:szCs w:val="18"/>
        </w:rPr>
        <w:t xml:space="preserve">BioFreedom </w:t>
      </w:r>
      <w:r w:rsidR="00987CFE">
        <w:rPr>
          <w:rFonts w:asciiTheme="minorHAnsi" w:hAnsiTheme="minorHAnsi" w:cs="Arial"/>
          <w:sz w:val="18"/>
          <w:szCs w:val="18"/>
        </w:rPr>
        <w:t>Ultra</w:t>
      </w:r>
      <w:r w:rsidR="00987CFE" w:rsidRPr="0002409A">
        <w:rPr>
          <w:rFonts w:asciiTheme="minorHAnsi" w:hAnsiTheme="minorHAnsi" w:cs="Arial"/>
          <w:sz w:val="18"/>
          <w:szCs w:val="18"/>
        </w:rPr>
        <w:t xml:space="preserve"> </w:t>
      </w:r>
      <w:r w:rsidR="00C03026">
        <w:rPr>
          <w:rFonts w:asciiTheme="minorHAnsi" w:hAnsiTheme="minorHAnsi" w:cs="Arial"/>
          <w:sz w:val="18"/>
          <w:szCs w:val="18"/>
        </w:rPr>
        <w:t>DCS</w:t>
      </w:r>
      <w:r w:rsidR="00C03026" w:rsidRPr="0002409A">
        <w:rPr>
          <w:rFonts w:asciiTheme="minorHAnsi" w:hAnsiTheme="minorHAnsi" w:cs="Arial"/>
          <w:sz w:val="18"/>
          <w:szCs w:val="18"/>
        </w:rPr>
        <w:t xml:space="preserve"> </w:t>
      </w:r>
      <w:r w:rsidRPr="0002409A">
        <w:rPr>
          <w:rFonts w:asciiTheme="minorHAnsi" w:hAnsiTheme="minorHAnsi" w:cs="Arial"/>
          <w:sz w:val="18"/>
          <w:szCs w:val="18"/>
        </w:rPr>
        <w:t xml:space="preserve">is a non ferromagnetic alloy that does not interact with MRI.  </w:t>
      </w:r>
      <w:r w:rsidR="00290D87" w:rsidRPr="00290D87">
        <w:rPr>
          <w:rFonts w:asciiTheme="minorHAnsi" w:hAnsiTheme="minorHAnsi" w:cs="Arial"/>
          <w:sz w:val="18"/>
          <w:szCs w:val="18"/>
        </w:rPr>
        <w:t>Non-clinical testing has demonstrated that the BioFreedom DCS is MR Conditional</w:t>
      </w:r>
      <w:r w:rsidR="00290D87">
        <w:rPr>
          <w:rFonts w:asciiTheme="minorHAnsi" w:hAnsiTheme="minorHAnsi" w:cs="Arial"/>
          <w:sz w:val="18"/>
          <w:szCs w:val="18"/>
        </w:rPr>
        <w:t xml:space="preserve">. </w:t>
      </w:r>
      <w:r w:rsidR="00C03026" w:rsidRPr="00C03026">
        <w:rPr>
          <w:rFonts w:ascii="Calibri" w:hAnsi="Calibri" w:cs="Arial"/>
          <w:sz w:val="18"/>
          <w:szCs w:val="18"/>
          <w:lang w:val="en-SG"/>
        </w:rPr>
        <w:t>.</w:t>
      </w:r>
      <w:r w:rsidR="00C03026">
        <w:rPr>
          <w:rFonts w:asciiTheme="minorHAnsi" w:hAnsiTheme="minorHAnsi" w:cs="Arial"/>
          <w:sz w:val="18"/>
          <w:szCs w:val="18"/>
          <w:lang w:val="en-SG"/>
        </w:rPr>
        <w:t xml:space="preserve"> </w:t>
      </w:r>
      <w:r w:rsidR="00C03026">
        <w:rPr>
          <w:rFonts w:asciiTheme="minorHAnsi" w:hAnsiTheme="minorHAnsi" w:cs="Arial"/>
          <w:sz w:val="18"/>
          <w:szCs w:val="18"/>
        </w:rPr>
        <w:t>A</w:t>
      </w:r>
      <w:r w:rsidRPr="0002409A">
        <w:rPr>
          <w:rFonts w:asciiTheme="minorHAnsi" w:hAnsiTheme="minorHAnsi" w:cs="Arial"/>
          <w:sz w:val="18"/>
          <w:szCs w:val="18"/>
        </w:rPr>
        <w:t xml:space="preserve"> patient with a </w:t>
      </w:r>
      <w:r w:rsidR="00B47D6C">
        <w:rPr>
          <w:rFonts w:asciiTheme="minorHAnsi" w:hAnsiTheme="minorHAnsi" w:cs="Arial"/>
          <w:sz w:val="18"/>
          <w:szCs w:val="18"/>
        </w:rPr>
        <w:t xml:space="preserve">BioFreedom </w:t>
      </w:r>
      <w:r w:rsidR="00987CFE">
        <w:rPr>
          <w:rFonts w:asciiTheme="minorHAnsi" w:hAnsiTheme="minorHAnsi" w:cs="Arial"/>
          <w:sz w:val="18"/>
          <w:szCs w:val="18"/>
        </w:rPr>
        <w:t xml:space="preserve">Ultra </w:t>
      </w:r>
      <w:r w:rsidRPr="0002409A">
        <w:rPr>
          <w:rFonts w:asciiTheme="minorHAnsi" w:hAnsiTheme="minorHAnsi" w:cs="Arial"/>
          <w:sz w:val="18"/>
          <w:szCs w:val="18"/>
        </w:rPr>
        <w:t>stent can be scanned safely, immediately after placement of this implant</w:t>
      </w:r>
      <w:r w:rsidR="00C03026">
        <w:rPr>
          <w:rFonts w:asciiTheme="minorHAnsi" w:hAnsiTheme="minorHAnsi" w:cs="Arial"/>
          <w:sz w:val="18"/>
          <w:szCs w:val="18"/>
        </w:rPr>
        <w:t>, under the following conditions</w:t>
      </w:r>
      <w:r w:rsidRPr="0002409A">
        <w:rPr>
          <w:rFonts w:asciiTheme="minorHAnsi" w:hAnsiTheme="minorHAnsi" w:cs="Arial"/>
          <w:sz w:val="18"/>
          <w:szCs w:val="18"/>
        </w:rPr>
        <w:t>:</w:t>
      </w:r>
    </w:p>
    <w:p w14:paraId="54F88176" w14:textId="1D67F77F" w:rsidR="005C1274" w:rsidRDefault="00B852A0" w:rsidP="007734F2">
      <w:pPr>
        <w:pStyle w:val="ListParagraph"/>
        <w:numPr>
          <w:ilvl w:val="0"/>
          <w:numId w:val="29"/>
        </w:numPr>
        <w:rPr>
          <w:rFonts w:asciiTheme="minorHAnsi" w:hAnsiTheme="minorHAnsi" w:cs="Arial"/>
          <w:sz w:val="18"/>
          <w:szCs w:val="18"/>
          <w:lang w:val="en-SG"/>
        </w:rPr>
      </w:pPr>
      <w:r w:rsidRPr="007734F2">
        <w:rPr>
          <w:rFonts w:asciiTheme="minorHAnsi" w:hAnsiTheme="minorHAnsi" w:cs="Arial"/>
          <w:sz w:val="18"/>
          <w:szCs w:val="18"/>
          <w:lang w:val="en-SG"/>
        </w:rPr>
        <w:t>Static magnetic field of 1.5-Tesla and 3-Tesla</w:t>
      </w:r>
      <w:r w:rsidR="00C03026">
        <w:rPr>
          <w:rStyle w:val="FootnoteReference"/>
          <w:rFonts w:asciiTheme="minorHAnsi" w:hAnsiTheme="minorHAnsi" w:cs="Arial"/>
          <w:sz w:val="18"/>
          <w:szCs w:val="18"/>
          <w:lang w:val="en-SG"/>
        </w:rPr>
        <w:footnoteReference w:id="8"/>
      </w:r>
      <w:r w:rsidRPr="007734F2">
        <w:rPr>
          <w:rFonts w:asciiTheme="minorHAnsi" w:hAnsiTheme="minorHAnsi" w:cs="Arial"/>
          <w:sz w:val="18"/>
          <w:szCs w:val="18"/>
          <w:lang w:val="en-SG"/>
        </w:rPr>
        <w:t xml:space="preserve"> only</w:t>
      </w:r>
    </w:p>
    <w:p w14:paraId="388E8D3E" w14:textId="62B426A5" w:rsidR="00180121" w:rsidRPr="007734F2" w:rsidRDefault="00180121" w:rsidP="007734F2">
      <w:pPr>
        <w:pStyle w:val="ListParagraph"/>
        <w:numPr>
          <w:ilvl w:val="0"/>
          <w:numId w:val="29"/>
        </w:numPr>
        <w:rPr>
          <w:rFonts w:asciiTheme="minorHAnsi" w:hAnsiTheme="minorHAnsi" w:cs="Arial"/>
          <w:sz w:val="18"/>
          <w:szCs w:val="18"/>
          <w:lang w:val="en-SG"/>
        </w:rPr>
      </w:pPr>
      <w:r w:rsidRPr="00180121">
        <w:rPr>
          <w:rFonts w:asciiTheme="minorHAnsi" w:hAnsiTheme="minorHAnsi" w:cs="Arial"/>
          <w:sz w:val="18"/>
          <w:szCs w:val="18"/>
          <w:lang w:val="en-SG"/>
        </w:rPr>
        <w:t>Maximum spatial gradient field of 3000 gauss/cm (30.0 T/m)</w:t>
      </w:r>
    </w:p>
    <w:p w14:paraId="5C8B815A" w14:textId="4959634F" w:rsidR="005C1274" w:rsidRDefault="00B852A0" w:rsidP="007734F2">
      <w:pPr>
        <w:pStyle w:val="ListParagraph"/>
        <w:numPr>
          <w:ilvl w:val="0"/>
          <w:numId w:val="29"/>
        </w:numPr>
        <w:rPr>
          <w:rFonts w:asciiTheme="minorHAnsi" w:hAnsiTheme="minorHAnsi" w:cs="Arial"/>
          <w:sz w:val="18"/>
          <w:szCs w:val="18"/>
          <w:lang w:val="en-SG"/>
        </w:rPr>
      </w:pPr>
      <w:r w:rsidRPr="007734F2">
        <w:rPr>
          <w:rFonts w:asciiTheme="minorHAnsi" w:hAnsiTheme="minorHAnsi" w:cs="Arial"/>
          <w:sz w:val="18"/>
          <w:szCs w:val="18"/>
          <w:lang w:val="en-SG"/>
        </w:rPr>
        <w:lastRenderedPageBreak/>
        <w:t xml:space="preserve">Maximum MR system reported whole-body-averaged specific absorption rate (SAR) of </w:t>
      </w:r>
      <w:r w:rsidR="00290D87">
        <w:rPr>
          <w:rFonts w:asciiTheme="minorHAnsi" w:hAnsiTheme="minorHAnsi" w:cs="Arial"/>
          <w:sz w:val="18"/>
          <w:szCs w:val="18"/>
          <w:lang w:val="en-SG"/>
        </w:rPr>
        <w:t>&lt;</w:t>
      </w:r>
      <w:r w:rsidRPr="007734F2">
        <w:rPr>
          <w:rFonts w:asciiTheme="minorHAnsi" w:hAnsiTheme="minorHAnsi" w:cs="Arial"/>
          <w:sz w:val="18"/>
          <w:szCs w:val="18"/>
          <w:lang w:val="en-SG"/>
        </w:rPr>
        <w:t>2.0 W/kg for 15 minutes of scanning.</w:t>
      </w:r>
    </w:p>
    <w:p w14:paraId="6EEE52B4" w14:textId="77777777" w:rsidR="005C1274" w:rsidRDefault="005C1274">
      <w:pPr>
        <w:rPr>
          <w:rFonts w:asciiTheme="minorHAnsi" w:hAnsiTheme="minorHAnsi" w:cs="Arial"/>
          <w:sz w:val="18"/>
          <w:szCs w:val="18"/>
          <w:lang w:val="en-SG"/>
        </w:rPr>
      </w:pPr>
    </w:p>
    <w:p w14:paraId="47E7AAA4" w14:textId="77777777" w:rsidR="00C03026" w:rsidRPr="007734F2" w:rsidRDefault="00B852A0" w:rsidP="00C03026">
      <w:pPr>
        <w:rPr>
          <w:rFonts w:asciiTheme="minorHAnsi" w:hAnsiTheme="minorHAnsi" w:cs="Arial"/>
          <w:b/>
          <w:sz w:val="18"/>
          <w:szCs w:val="18"/>
          <w:lang w:val="en-SG"/>
        </w:rPr>
      </w:pPr>
      <w:r w:rsidRPr="007734F2">
        <w:rPr>
          <w:rFonts w:asciiTheme="minorHAnsi" w:hAnsiTheme="minorHAnsi" w:cs="Arial"/>
          <w:b/>
          <w:sz w:val="18"/>
          <w:szCs w:val="18"/>
          <w:lang w:val="en-SG"/>
        </w:rPr>
        <w:t>MRI related heating test:</w:t>
      </w:r>
    </w:p>
    <w:p w14:paraId="2714D37F" w14:textId="4ED89CAC" w:rsidR="00180121" w:rsidRDefault="00C03026" w:rsidP="00C03026">
      <w:pPr>
        <w:rPr>
          <w:rFonts w:asciiTheme="minorHAnsi" w:hAnsiTheme="minorHAnsi" w:cs="Arial"/>
          <w:sz w:val="18"/>
          <w:szCs w:val="18"/>
          <w:lang w:val="en-SG"/>
        </w:rPr>
      </w:pPr>
      <w:r w:rsidRPr="00C03026">
        <w:rPr>
          <w:rFonts w:asciiTheme="minorHAnsi" w:hAnsiTheme="minorHAnsi" w:cs="Arial"/>
          <w:sz w:val="18"/>
          <w:szCs w:val="18"/>
          <w:lang w:val="en-SG"/>
        </w:rPr>
        <w:t>Under the scan conditions defined above, the BioFreedom</w:t>
      </w:r>
      <w:r w:rsidR="00CF1C1F">
        <w:rPr>
          <w:rFonts w:asciiTheme="minorHAnsi" w:hAnsiTheme="minorHAnsi" w:cs="Arial"/>
          <w:sz w:val="18"/>
          <w:szCs w:val="18"/>
          <w:lang w:val="en-SG"/>
        </w:rPr>
        <w:t>™</w:t>
      </w:r>
      <w:r w:rsidRPr="00C03026">
        <w:rPr>
          <w:rFonts w:asciiTheme="minorHAnsi" w:hAnsiTheme="minorHAnsi" w:cs="Arial"/>
          <w:sz w:val="18"/>
          <w:szCs w:val="18"/>
          <w:lang w:val="en-SG"/>
        </w:rPr>
        <w:t xml:space="preserve"> </w:t>
      </w:r>
      <w:r w:rsidR="00CF1C1F">
        <w:rPr>
          <w:rFonts w:asciiTheme="minorHAnsi" w:hAnsiTheme="minorHAnsi" w:cs="Arial"/>
          <w:sz w:val="18"/>
          <w:szCs w:val="18"/>
          <w:lang w:val="en-SG"/>
        </w:rPr>
        <w:t>Ultra</w:t>
      </w:r>
      <w:r w:rsidR="00CF1C1F" w:rsidRPr="00C03026">
        <w:rPr>
          <w:rFonts w:asciiTheme="minorHAnsi" w:hAnsiTheme="minorHAnsi" w:cs="Arial"/>
          <w:sz w:val="18"/>
          <w:szCs w:val="18"/>
          <w:lang w:val="en-SG"/>
        </w:rPr>
        <w:t xml:space="preserve"> </w:t>
      </w:r>
      <w:r w:rsidRPr="00C03026">
        <w:rPr>
          <w:rFonts w:asciiTheme="minorHAnsi" w:hAnsiTheme="minorHAnsi" w:cs="Arial"/>
          <w:sz w:val="18"/>
          <w:szCs w:val="18"/>
          <w:lang w:val="en-SG"/>
        </w:rPr>
        <w:t xml:space="preserve">Drug Coated Coronary Stent is expected to produce a maximum temperature rise of </w:t>
      </w:r>
      <w:r w:rsidR="00EE2187">
        <w:rPr>
          <w:rFonts w:asciiTheme="minorHAnsi" w:hAnsiTheme="minorHAnsi" w:cs="Arial"/>
          <w:sz w:val="18"/>
          <w:szCs w:val="18"/>
          <w:lang w:val="en-SG"/>
        </w:rPr>
        <w:t>2.72</w:t>
      </w:r>
      <w:r w:rsidR="00290D87">
        <w:rPr>
          <w:rFonts w:asciiTheme="minorHAnsi" w:hAnsiTheme="minorHAnsi" w:cs="Arial"/>
          <w:sz w:val="18"/>
          <w:szCs w:val="18"/>
          <w:lang w:val="en-SG"/>
        </w:rPr>
        <w:t>°C</w:t>
      </w:r>
      <w:r w:rsidRPr="00C03026">
        <w:rPr>
          <w:rFonts w:asciiTheme="minorHAnsi" w:hAnsiTheme="minorHAnsi" w:cs="Arial"/>
          <w:sz w:val="18"/>
          <w:szCs w:val="18"/>
          <w:lang w:val="en-SG"/>
        </w:rPr>
        <w:t xml:space="preserve"> after 15 minutes of continuous scanning</w:t>
      </w:r>
      <w:r w:rsidR="00CF1C1F">
        <w:rPr>
          <w:rStyle w:val="FootnoteReference"/>
          <w:rFonts w:asciiTheme="minorHAnsi" w:hAnsiTheme="minorHAnsi" w:cs="Arial"/>
          <w:sz w:val="18"/>
          <w:szCs w:val="18"/>
          <w:lang w:val="en-SG"/>
        </w:rPr>
        <w:footnoteReference w:id="9"/>
      </w:r>
      <w:r w:rsidRPr="00C03026">
        <w:rPr>
          <w:rFonts w:asciiTheme="minorHAnsi" w:hAnsiTheme="minorHAnsi" w:cs="Arial"/>
          <w:sz w:val="18"/>
          <w:szCs w:val="18"/>
          <w:lang w:val="en-SG"/>
        </w:rPr>
        <w:t xml:space="preserve">. </w:t>
      </w:r>
    </w:p>
    <w:p w14:paraId="7890FC4D" w14:textId="4EB1F5A6" w:rsidR="00987CFE" w:rsidRDefault="00987CFE" w:rsidP="00C03026">
      <w:pPr>
        <w:rPr>
          <w:rFonts w:asciiTheme="minorHAnsi" w:hAnsiTheme="minorHAnsi" w:cs="Arial"/>
          <w:sz w:val="18"/>
          <w:szCs w:val="18"/>
          <w:lang w:val="en-SG"/>
        </w:rPr>
      </w:pPr>
    </w:p>
    <w:p w14:paraId="5A380E80" w14:textId="77777777" w:rsidR="00987CFE" w:rsidRPr="00E5250D" w:rsidRDefault="00987CFE" w:rsidP="00E5250D">
      <w:pPr>
        <w:rPr>
          <w:rFonts w:asciiTheme="minorHAnsi" w:hAnsiTheme="minorHAnsi" w:cs="Arial"/>
          <w:b/>
          <w:sz w:val="18"/>
          <w:szCs w:val="18"/>
          <w:lang w:val="en-SG"/>
        </w:rPr>
      </w:pPr>
      <w:r w:rsidRPr="00E5250D">
        <w:rPr>
          <w:rFonts w:asciiTheme="minorHAnsi" w:hAnsiTheme="minorHAnsi" w:cs="Arial"/>
          <w:b/>
          <w:sz w:val="18"/>
          <w:szCs w:val="18"/>
          <w:lang w:val="en-SG"/>
        </w:rPr>
        <w:t xml:space="preserve">Image Artifact: </w:t>
      </w:r>
    </w:p>
    <w:p w14:paraId="28150CA1" w14:textId="78FBDC56" w:rsidR="00180121" w:rsidRDefault="00180121" w:rsidP="00C03026">
      <w:pPr>
        <w:rPr>
          <w:rFonts w:asciiTheme="minorHAnsi" w:hAnsiTheme="minorHAnsi" w:cs="Arial"/>
          <w:sz w:val="18"/>
          <w:szCs w:val="18"/>
        </w:rPr>
      </w:pPr>
      <w:r w:rsidRPr="00180121">
        <w:rPr>
          <w:rFonts w:asciiTheme="minorHAnsi" w:hAnsiTheme="minorHAnsi" w:cs="Arial"/>
          <w:sz w:val="18"/>
          <w:szCs w:val="18"/>
        </w:rPr>
        <w:t xml:space="preserve">In non-clinical testing, the image artifact caused by the device extends approximately 7mm from the BioFreedom </w:t>
      </w:r>
      <w:r w:rsidR="00987CFE">
        <w:rPr>
          <w:rFonts w:asciiTheme="minorHAnsi" w:hAnsiTheme="minorHAnsi" w:cs="Arial"/>
          <w:sz w:val="18"/>
          <w:szCs w:val="18"/>
        </w:rPr>
        <w:t>Ultra</w:t>
      </w:r>
      <w:r w:rsidRPr="00180121">
        <w:rPr>
          <w:rFonts w:asciiTheme="minorHAnsi" w:hAnsiTheme="minorHAnsi" w:cs="Arial"/>
          <w:sz w:val="18"/>
          <w:szCs w:val="18"/>
        </w:rPr>
        <w:t xml:space="preserve"> stent when imaged with a </w:t>
      </w:r>
      <w:r w:rsidRPr="00E5250D">
        <w:rPr>
          <w:rFonts w:asciiTheme="minorHAnsi" w:hAnsiTheme="minorHAnsi" w:cs="Arial"/>
          <w:i/>
          <w:iCs/>
          <w:sz w:val="18"/>
          <w:szCs w:val="18"/>
        </w:rPr>
        <w:t>gradient echo</w:t>
      </w:r>
      <w:r w:rsidRPr="00180121">
        <w:rPr>
          <w:rFonts w:asciiTheme="minorHAnsi" w:hAnsiTheme="minorHAnsi" w:cs="Arial"/>
          <w:sz w:val="18"/>
          <w:szCs w:val="18"/>
        </w:rPr>
        <w:t xml:space="preserve"> pulse sequence and a 3T MRI system.</w:t>
      </w:r>
    </w:p>
    <w:p w14:paraId="6F3BE013" w14:textId="77777777" w:rsidR="00B21BE3" w:rsidRPr="002E6911" w:rsidRDefault="00B21BE3" w:rsidP="007734F2">
      <w:pPr>
        <w:rPr>
          <w:rFonts w:asciiTheme="minorHAnsi" w:hAnsiTheme="minorHAnsi" w:cs="Arial"/>
          <w:sz w:val="18"/>
          <w:szCs w:val="18"/>
        </w:rPr>
      </w:pPr>
    </w:p>
    <w:p w14:paraId="67103761" w14:textId="77777777" w:rsidR="00F44F6F" w:rsidRDefault="0002409A" w:rsidP="00694DFD">
      <w:pPr>
        <w:pStyle w:val="Heading1titlesIFU"/>
        <w:numPr>
          <w:ilvl w:val="0"/>
          <w:numId w:val="23"/>
        </w:numPr>
        <w:ind w:left="426" w:hanging="426"/>
        <w:rPr>
          <w:rFonts w:asciiTheme="minorHAnsi" w:hAnsiTheme="minorHAnsi"/>
        </w:rPr>
      </w:pPr>
      <w:bookmarkStart w:id="21" w:name="_Toc470614040"/>
      <w:r w:rsidRPr="0002409A">
        <w:rPr>
          <w:rFonts w:asciiTheme="minorHAnsi" w:hAnsiTheme="minorHAnsi"/>
        </w:rPr>
        <w:t>INDIVIDUALISATION OF TREATMENT</w:t>
      </w:r>
      <w:bookmarkEnd w:id="21"/>
    </w:p>
    <w:p w14:paraId="74297574" w14:textId="0E117212" w:rsidR="00C53AB8" w:rsidRPr="002E6911" w:rsidRDefault="0002409A" w:rsidP="002E6911">
      <w:pPr>
        <w:tabs>
          <w:tab w:val="left" w:pos="0"/>
        </w:tabs>
        <w:rPr>
          <w:rFonts w:asciiTheme="minorHAnsi" w:hAnsiTheme="minorHAnsi" w:cs="Arial"/>
          <w:sz w:val="18"/>
          <w:szCs w:val="18"/>
        </w:rPr>
      </w:pPr>
      <w:r w:rsidRPr="0002409A">
        <w:rPr>
          <w:rFonts w:asciiTheme="minorHAnsi" w:hAnsiTheme="minorHAnsi" w:cs="Arial"/>
          <w:sz w:val="18"/>
          <w:szCs w:val="18"/>
        </w:rPr>
        <w:t>The risks and benefits of drug</w:t>
      </w:r>
      <w:r w:rsidR="00142CE2">
        <w:rPr>
          <w:rFonts w:asciiTheme="minorHAnsi" w:hAnsiTheme="minorHAnsi" w:cs="Arial"/>
          <w:sz w:val="18"/>
          <w:szCs w:val="18"/>
        </w:rPr>
        <w:t xml:space="preserve"> </w:t>
      </w:r>
      <w:r w:rsidRPr="0002409A">
        <w:rPr>
          <w:rFonts w:asciiTheme="minorHAnsi" w:hAnsiTheme="minorHAnsi" w:cs="Arial"/>
          <w:sz w:val="18"/>
          <w:szCs w:val="18"/>
        </w:rPr>
        <w:t xml:space="preserve">eluting or drug coated stents should be considered for each patient before use of the </w:t>
      </w:r>
      <w:r w:rsidR="00B47D6C">
        <w:rPr>
          <w:rFonts w:asciiTheme="minorHAnsi" w:hAnsiTheme="minorHAnsi" w:cs="Arial"/>
          <w:sz w:val="18"/>
          <w:szCs w:val="18"/>
        </w:rPr>
        <w:t xml:space="preserve">BioFreedom </w:t>
      </w:r>
      <w:r w:rsidR="00987CFE">
        <w:rPr>
          <w:rFonts w:asciiTheme="minorHAnsi" w:hAnsiTheme="minorHAnsi" w:cs="Arial"/>
          <w:sz w:val="18"/>
          <w:szCs w:val="18"/>
        </w:rPr>
        <w:t>Ultra</w:t>
      </w:r>
      <w:r w:rsidR="00987CFE" w:rsidRPr="0002409A">
        <w:rPr>
          <w:rFonts w:asciiTheme="minorHAnsi" w:hAnsiTheme="minorHAnsi" w:cs="Arial"/>
          <w:sz w:val="18"/>
          <w:szCs w:val="18"/>
        </w:rPr>
        <w:t xml:space="preserve"> </w:t>
      </w:r>
      <w:r w:rsidRPr="0002409A">
        <w:rPr>
          <w:rFonts w:asciiTheme="minorHAnsi" w:hAnsiTheme="minorHAnsi" w:cs="Arial"/>
          <w:sz w:val="18"/>
          <w:szCs w:val="18"/>
        </w:rPr>
        <w:t xml:space="preserve">stent. Physicians are responsible for assessing patient appropriateness for stent implantation prior to procedure. </w:t>
      </w:r>
    </w:p>
    <w:p w14:paraId="758BCE96" w14:textId="77777777" w:rsidR="00C53AB8" w:rsidRPr="002E6911" w:rsidRDefault="00C53AB8" w:rsidP="002E6911">
      <w:pPr>
        <w:rPr>
          <w:rFonts w:asciiTheme="minorHAnsi" w:hAnsiTheme="minorHAnsi" w:cs="Arial"/>
          <w:sz w:val="18"/>
          <w:szCs w:val="18"/>
        </w:rPr>
      </w:pPr>
    </w:p>
    <w:p w14:paraId="0F813C9E" w14:textId="77777777" w:rsidR="00F44F6F" w:rsidRDefault="0002409A" w:rsidP="00694DFD">
      <w:pPr>
        <w:pStyle w:val="Heading1titlesIFU"/>
        <w:numPr>
          <w:ilvl w:val="0"/>
          <w:numId w:val="23"/>
        </w:numPr>
        <w:ind w:left="426" w:hanging="426"/>
        <w:rPr>
          <w:rFonts w:asciiTheme="minorHAnsi" w:hAnsiTheme="minorHAnsi"/>
        </w:rPr>
      </w:pPr>
      <w:bookmarkStart w:id="22" w:name="_Toc470614041"/>
      <w:r w:rsidRPr="0002409A">
        <w:rPr>
          <w:rFonts w:asciiTheme="minorHAnsi" w:hAnsiTheme="minorHAnsi"/>
        </w:rPr>
        <w:t>USE IN SPECIAL POPULATION</w:t>
      </w:r>
      <w:bookmarkEnd w:id="22"/>
    </w:p>
    <w:p w14:paraId="6BFF3111" w14:textId="332A60B0" w:rsidR="0018491E" w:rsidRPr="002E6911" w:rsidRDefault="0002409A" w:rsidP="002E6911">
      <w:pPr>
        <w:rPr>
          <w:rFonts w:asciiTheme="minorHAnsi" w:hAnsiTheme="minorHAnsi" w:cs="Arial"/>
          <w:sz w:val="18"/>
          <w:szCs w:val="18"/>
        </w:rPr>
      </w:pPr>
      <w:r w:rsidRPr="0002409A">
        <w:rPr>
          <w:rFonts w:asciiTheme="minorHAnsi" w:hAnsiTheme="minorHAnsi" w:cs="Arial"/>
          <w:sz w:val="18"/>
          <w:szCs w:val="18"/>
        </w:rPr>
        <w:t>The s</w:t>
      </w:r>
      <w:r w:rsidR="00B47D6C">
        <w:rPr>
          <w:rFonts w:asciiTheme="minorHAnsi" w:hAnsiTheme="minorHAnsi" w:cs="Arial"/>
          <w:sz w:val="18"/>
          <w:szCs w:val="18"/>
        </w:rPr>
        <w:t xml:space="preserve">afety and effectiveness of the BioFreedom </w:t>
      </w:r>
      <w:r w:rsidR="00987CFE">
        <w:rPr>
          <w:rFonts w:asciiTheme="minorHAnsi" w:hAnsiTheme="minorHAnsi" w:cs="Arial"/>
          <w:sz w:val="18"/>
          <w:szCs w:val="18"/>
        </w:rPr>
        <w:t>Ultra</w:t>
      </w:r>
      <w:r w:rsidR="00987CFE" w:rsidRPr="0002409A">
        <w:rPr>
          <w:rFonts w:asciiTheme="minorHAnsi" w:hAnsiTheme="minorHAnsi" w:cs="Arial"/>
          <w:sz w:val="18"/>
          <w:szCs w:val="18"/>
        </w:rPr>
        <w:t xml:space="preserve"> </w:t>
      </w:r>
      <w:r w:rsidRPr="0002409A">
        <w:rPr>
          <w:rFonts w:asciiTheme="minorHAnsi" w:hAnsiTheme="minorHAnsi" w:cs="Arial"/>
          <w:sz w:val="18"/>
          <w:szCs w:val="18"/>
        </w:rPr>
        <w:t>stent has not been established in the following patient populations.</w:t>
      </w:r>
    </w:p>
    <w:p w14:paraId="380A57CE" w14:textId="5DC3F2F5" w:rsidR="00F44F6F" w:rsidRDefault="0002409A" w:rsidP="00694DFD">
      <w:pPr>
        <w:pStyle w:val="body"/>
        <w:numPr>
          <w:ilvl w:val="0"/>
          <w:numId w:val="3"/>
        </w:numPr>
        <w:spacing w:after="0" w:line="240" w:lineRule="auto"/>
        <w:ind w:left="284" w:hanging="284"/>
        <w:rPr>
          <w:rFonts w:asciiTheme="minorHAnsi" w:hAnsiTheme="minorHAnsi"/>
          <w:sz w:val="18"/>
          <w:szCs w:val="18"/>
        </w:rPr>
      </w:pPr>
      <w:r w:rsidRPr="0002409A">
        <w:rPr>
          <w:rFonts w:asciiTheme="minorHAnsi" w:hAnsiTheme="minorHAnsi"/>
          <w:sz w:val="18"/>
          <w:szCs w:val="18"/>
        </w:rPr>
        <w:t xml:space="preserve">Pregnancy: There is no data available for use of the </w:t>
      </w:r>
      <w:r w:rsidR="00B47D6C">
        <w:rPr>
          <w:rFonts w:asciiTheme="minorHAnsi" w:hAnsiTheme="minorHAnsi"/>
          <w:sz w:val="18"/>
          <w:szCs w:val="18"/>
        </w:rPr>
        <w:t xml:space="preserve">BioFreedom </w:t>
      </w:r>
      <w:r w:rsidR="00987CFE">
        <w:rPr>
          <w:rFonts w:asciiTheme="minorHAnsi" w:hAnsiTheme="minorHAnsi"/>
          <w:sz w:val="18"/>
          <w:szCs w:val="18"/>
        </w:rPr>
        <w:t>Ultra</w:t>
      </w:r>
      <w:r w:rsidR="00987CFE" w:rsidRPr="0002409A">
        <w:rPr>
          <w:rFonts w:asciiTheme="minorHAnsi" w:hAnsiTheme="minorHAnsi"/>
          <w:sz w:val="18"/>
          <w:szCs w:val="18"/>
        </w:rPr>
        <w:t xml:space="preserve"> </w:t>
      </w:r>
      <w:r w:rsidRPr="0002409A">
        <w:rPr>
          <w:rFonts w:asciiTheme="minorHAnsi" w:hAnsiTheme="minorHAnsi"/>
          <w:sz w:val="18"/>
          <w:szCs w:val="18"/>
        </w:rPr>
        <w:t>stent in pregnant women.</w:t>
      </w:r>
    </w:p>
    <w:p w14:paraId="7FD752C6" w14:textId="77777777" w:rsidR="00F44F6F" w:rsidRDefault="0002409A" w:rsidP="00694DFD">
      <w:pPr>
        <w:pStyle w:val="body"/>
        <w:numPr>
          <w:ilvl w:val="0"/>
          <w:numId w:val="3"/>
        </w:numPr>
        <w:spacing w:after="0" w:line="240" w:lineRule="auto"/>
        <w:ind w:left="284" w:hanging="284"/>
        <w:rPr>
          <w:rFonts w:asciiTheme="minorHAnsi" w:hAnsiTheme="minorHAnsi"/>
          <w:sz w:val="18"/>
          <w:szCs w:val="18"/>
        </w:rPr>
      </w:pPr>
      <w:r w:rsidRPr="0002409A">
        <w:rPr>
          <w:rFonts w:asciiTheme="minorHAnsi" w:hAnsiTheme="minorHAnsi"/>
          <w:sz w:val="18"/>
          <w:szCs w:val="18"/>
        </w:rPr>
        <w:t>During Lactation: The effects of the BA9 drug during lactation have not been evaluated.</w:t>
      </w:r>
    </w:p>
    <w:p w14:paraId="028F6713" w14:textId="316A1B9A" w:rsidR="00F44F6F" w:rsidRDefault="0002409A" w:rsidP="00694DFD">
      <w:pPr>
        <w:pStyle w:val="body"/>
        <w:numPr>
          <w:ilvl w:val="0"/>
          <w:numId w:val="3"/>
        </w:numPr>
        <w:spacing w:after="0" w:line="240" w:lineRule="auto"/>
        <w:ind w:left="284" w:hanging="284"/>
        <w:rPr>
          <w:rFonts w:asciiTheme="minorHAnsi" w:hAnsiTheme="minorHAnsi"/>
          <w:sz w:val="18"/>
          <w:szCs w:val="18"/>
        </w:rPr>
      </w:pPr>
      <w:r w:rsidRPr="0002409A">
        <w:rPr>
          <w:rFonts w:asciiTheme="minorHAnsi" w:hAnsiTheme="minorHAnsi"/>
          <w:sz w:val="18"/>
          <w:szCs w:val="18"/>
        </w:rPr>
        <w:t xml:space="preserve">Pediatric use: The safety and efficacy of the </w:t>
      </w:r>
      <w:r w:rsidR="00B47D6C">
        <w:rPr>
          <w:rFonts w:asciiTheme="minorHAnsi" w:hAnsiTheme="minorHAnsi"/>
          <w:sz w:val="18"/>
          <w:szCs w:val="18"/>
        </w:rPr>
        <w:t xml:space="preserve">BioFreedom </w:t>
      </w:r>
      <w:r w:rsidR="00987CFE">
        <w:rPr>
          <w:rFonts w:asciiTheme="minorHAnsi" w:hAnsiTheme="minorHAnsi"/>
          <w:sz w:val="18"/>
          <w:szCs w:val="18"/>
        </w:rPr>
        <w:t>Ultra</w:t>
      </w:r>
      <w:r w:rsidR="00987CFE" w:rsidRPr="0002409A">
        <w:rPr>
          <w:rFonts w:asciiTheme="minorHAnsi" w:hAnsiTheme="minorHAnsi"/>
          <w:sz w:val="18"/>
          <w:szCs w:val="18"/>
        </w:rPr>
        <w:t xml:space="preserve"> </w:t>
      </w:r>
      <w:r w:rsidRPr="0002409A">
        <w:rPr>
          <w:rFonts w:asciiTheme="minorHAnsi" w:hAnsiTheme="minorHAnsi"/>
          <w:sz w:val="18"/>
          <w:szCs w:val="18"/>
        </w:rPr>
        <w:t>stent has not been established.</w:t>
      </w:r>
    </w:p>
    <w:p w14:paraId="5272022B" w14:textId="1381BE3F" w:rsidR="00F44F6F" w:rsidRDefault="0002409A">
      <w:pPr>
        <w:pStyle w:val="body"/>
        <w:spacing w:after="0" w:line="240" w:lineRule="auto"/>
        <w:rPr>
          <w:rFonts w:asciiTheme="minorHAnsi" w:hAnsiTheme="minorHAnsi"/>
          <w:sz w:val="18"/>
          <w:szCs w:val="18"/>
        </w:rPr>
      </w:pPr>
      <w:r w:rsidRPr="0002409A">
        <w:rPr>
          <w:rFonts w:asciiTheme="minorHAnsi" w:hAnsiTheme="minorHAnsi"/>
          <w:sz w:val="18"/>
          <w:szCs w:val="18"/>
        </w:rPr>
        <w:t xml:space="preserve">Carefully consider whether it is appropriate to use the </w:t>
      </w:r>
      <w:r w:rsidR="00B47D6C">
        <w:rPr>
          <w:rFonts w:asciiTheme="minorHAnsi" w:hAnsiTheme="minorHAnsi"/>
          <w:sz w:val="18"/>
          <w:szCs w:val="18"/>
        </w:rPr>
        <w:t xml:space="preserve">BioFreedom </w:t>
      </w:r>
      <w:r w:rsidR="00987CFE">
        <w:rPr>
          <w:rFonts w:asciiTheme="minorHAnsi" w:hAnsiTheme="minorHAnsi"/>
          <w:sz w:val="18"/>
          <w:szCs w:val="18"/>
        </w:rPr>
        <w:t>Ultra</w:t>
      </w:r>
      <w:r w:rsidR="00987CFE" w:rsidRPr="0002409A">
        <w:rPr>
          <w:rFonts w:asciiTheme="minorHAnsi" w:hAnsiTheme="minorHAnsi"/>
          <w:sz w:val="18"/>
          <w:szCs w:val="18"/>
        </w:rPr>
        <w:t xml:space="preserve"> </w:t>
      </w:r>
      <w:r w:rsidRPr="0002409A">
        <w:rPr>
          <w:rFonts w:asciiTheme="minorHAnsi" w:hAnsiTheme="minorHAnsi"/>
          <w:sz w:val="18"/>
          <w:szCs w:val="18"/>
        </w:rPr>
        <w:t>stent in the above patient populations.</w:t>
      </w:r>
    </w:p>
    <w:p w14:paraId="7ACA0349" w14:textId="77777777" w:rsidR="00607217" w:rsidRPr="002E6911" w:rsidRDefault="00607217" w:rsidP="002E6911">
      <w:pPr>
        <w:rPr>
          <w:rFonts w:asciiTheme="minorHAnsi" w:hAnsiTheme="minorHAnsi" w:cs="Arial"/>
          <w:bCs/>
          <w:sz w:val="18"/>
          <w:szCs w:val="18"/>
        </w:rPr>
      </w:pPr>
    </w:p>
    <w:p w14:paraId="32ED0C4B" w14:textId="77777777" w:rsidR="00F44F6F" w:rsidRDefault="0002409A" w:rsidP="00694DFD">
      <w:pPr>
        <w:pStyle w:val="Heading1titlesIFU"/>
        <w:numPr>
          <w:ilvl w:val="0"/>
          <w:numId w:val="23"/>
        </w:numPr>
        <w:ind w:left="426" w:hanging="426"/>
        <w:rPr>
          <w:rFonts w:asciiTheme="minorHAnsi" w:hAnsiTheme="minorHAnsi"/>
        </w:rPr>
      </w:pPr>
      <w:bookmarkStart w:id="23" w:name="_Toc470614042"/>
      <w:r w:rsidRPr="0002409A">
        <w:rPr>
          <w:rFonts w:asciiTheme="minorHAnsi" w:hAnsiTheme="minorHAnsi"/>
        </w:rPr>
        <w:t>OPERATOR’S MANUAL</w:t>
      </w:r>
      <w:bookmarkEnd w:id="23"/>
    </w:p>
    <w:p w14:paraId="4AFD6DFD" w14:textId="77777777" w:rsidR="00F44F6F" w:rsidRDefault="0002409A" w:rsidP="00694DFD">
      <w:pPr>
        <w:pStyle w:val="Heading1"/>
        <w:numPr>
          <w:ilvl w:val="1"/>
          <w:numId w:val="24"/>
        </w:numPr>
        <w:ind w:left="426" w:hanging="426"/>
        <w:rPr>
          <w:rFonts w:asciiTheme="minorHAnsi" w:hAnsiTheme="minorHAnsi" w:cs="Arial"/>
          <w:szCs w:val="18"/>
        </w:rPr>
      </w:pPr>
      <w:bookmarkStart w:id="24" w:name="_Toc357670706"/>
      <w:bookmarkStart w:id="25" w:name="_Toc470614043"/>
      <w:bookmarkEnd w:id="24"/>
      <w:r w:rsidRPr="0002409A">
        <w:rPr>
          <w:rFonts w:asciiTheme="minorHAnsi" w:hAnsiTheme="minorHAnsi" w:cs="Arial"/>
          <w:szCs w:val="18"/>
        </w:rPr>
        <w:t>Inspection Prior to Use</w:t>
      </w:r>
      <w:bookmarkEnd w:id="25"/>
    </w:p>
    <w:p w14:paraId="77716D75" w14:textId="77777777" w:rsidR="00F44F6F" w:rsidRDefault="0002409A" w:rsidP="00694DFD">
      <w:pPr>
        <w:pStyle w:val="ListParagraph"/>
        <w:numPr>
          <w:ilvl w:val="0"/>
          <w:numId w:val="12"/>
        </w:numPr>
        <w:ind w:left="284" w:hanging="284"/>
        <w:rPr>
          <w:rFonts w:asciiTheme="minorHAnsi" w:hAnsiTheme="minorHAnsi" w:cs="Arial"/>
          <w:bCs/>
          <w:sz w:val="18"/>
          <w:szCs w:val="18"/>
        </w:rPr>
      </w:pPr>
      <w:r w:rsidRPr="0002409A">
        <w:rPr>
          <w:rFonts w:asciiTheme="minorHAnsi" w:hAnsiTheme="minorHAnsi" w:cs="Arial"/>
          <w:sz w:val="18"/>
          <w:szCs w:val="18"/>
        </w:rPr>
        <w:t>Verify expiration date and inspect the stent delivery system package for damage to the sterile barrier before opening. Do not use after the expiration date</w:t>
      </w:r>
      <w:r w:rsidR="003A23F1">
        <w:rPr>
          <w:rFonts w:asciiTheme="minorHAnsi" w:hAnsiTheme="minorHAnsi" w:cs="Arial"/>
          <w:sz w:val="18"/>
          <w:szCs w:val="18"/>
        </w:rPr>
        <w:t>.</w:t>
      </w:r>
      <w:r w:rsidRPr="0002409A">
        <w:rPr>
          <w:rFonts w:asciiTheme="minorHAnsi" w:hAnsiTheme="minorHAnsi" w:cs="Arial"/>
          <w:sz w:val="18"/>
          <w:szCs w:val="18"/>
        </w:rPr>
        <w:t xml:space="preserve"> If the integrity of the sterile package has been compromised (e.g., damage to the package), contact Biosensors. Do not use if any defects are noted. </w:t>
      </w:r>
    </w:p>
    <w:p w14:paraId="55810695" w14:textId="77777777" w:rsidR="00F44F6F" w:rsidRDefault="0002409A" w:rsidP="00694DFD">
      <w:pPr>
        <w:pStyle w:val="ListParagraph"/>
        <w:numPr>
          <w:ilvl w:val="0"/>
          <w:numId w:val="12"/>
        </w:numPr>
        <w:ind w:left="284" w:hanging="284"/>
        <w:rPr>
          <w:rFonts w:asciiTheme="minorHAnsi" w:hAnsiTheme="minorHAnsi" w:cs="Arial"/>
          <w:bCs/>
          <w:sz w:val="18"/>
          <w:szCs w:val="18"/>
        </w:rPr>
      </w:pPr>
      <w:r w:rsidRPr="0002409A">
        <w:rPr>
          <w:rFonts w:asciiTheme="minorHAnsi" w:hAnsiTheme="minorHAnsi" w:cs="Arial"/>
          <w:sz w:val="18"/>
          <w:szCs w:val="18"/>
        </w:rPr>
        <w:t>Carefully remove the system from the package and inspect the delivery catheter for bends, kinks, and other damage.</w:t>
      </w:r>
    </w:p>
    <w:p w14:paraId="51E65D51" w14:textId="77777777" w:rsidR="00F44F6F" w:rsidRDefault="0002409A" w:rsidP="00694DFD">
      <w:pPr>
        <w:pStyle w:val="CommentText"/>
        <w:numPr>
          <w:ilvl w:val="0"/>
          <w:numId w:val="12"/>
        </w:numPr>
        <w:ind w:left="284" w:hanging="284"/>
        <w:rPr>
          <w:rFonts w:asciiTheme="minorHAnsi" w:hAnsiTheme="minorHAnsi" w:cs="Arial"/>
          <w:sz w:val="18"/>
          <w:szCs w:val="18"/>
        </w:rPr>
      </w:pPr>
      <w:r w:rsidRPr="0002409A">
        <w:rPr>
          <w:rFonts w:asciiTheme="minorHAnsi" w:hAnsiTheme="minorHAnsi" w:cs="Arial"/>
          <w:sz w:val="18"/>
          <w:szCs w:val="18"/>
        </w:rPr>
        <w:t>Carefully remove the stent guard covering the stent/</w:t>
      </w:r>
      <w:r w:rsidR="00114C63">
        <w:rPr>
          <w:rFonts w:asciiTheme="minorHAnsi" w:hAnsiTheme="minorHAnsi" w:cs="Arial"/>
          <w:sz w:val="18"/>
          <w:szCs w:val="18"/>
        </w:rPr>
        <w:t xml:space="preserve"> </w:t>
      </w:r>
      <w:r w:rsidRPr="0002409A">
        <w:rPr>
          <w:rFonts w:asciiTheme="minorHAnsi" w:hAnsiTheme="minorHAnsi" w:cs="Arial"/>
          <w:sz w:val="18"/>
          <w:szCs w:val="18"/>
        </w:rPr>
        <w:t>balloon. The pre-attached stylet is automatically removed.</w:t>
      </w:r>
    </w:p>
    <w:p w14:paraId="0D96C871" w14:textId="77777777" w:rsidR="00F44F6F" w:rsidRDefault="0002409A" w:rsidP="00694DFD">
      <w:pPr>
        <w:pStyle w:val="ListParagraph"/>
        <w:numPr>
          <w:ilvl w:val="0"/>
          <w:numId w:val="12"/>
        </w:numPr>
        <w:ind w:left="284" w:hanging="284"/>
        <w:rPr>
          <w:rFonts w:asciiTheme="minorHAnsi" w:hAnsiTheme="minorHAnsi" w:cs="Arial"/>
          <w:sz w:val="18"/>
          <w:szCs w:val="18"/>
        </w:rPr>
      </w:pPr>
      <w:r w:rsidRPr="0002409A">
        <w:rPr>
          <w:rFonts w:asciiTheme="minorHAnsi" w:hAnsiTheme="minorHAnsi" w:cs="Arial"/>
          <w:sz w:val="18"/>
          <w:szCs w:val="18"/>
        </w:rPr>
        <w:lastRenderedPageBreak/>
        <w:t xml:space="preserve">Inspect the stent to ensure that it has not been </w:t>
      </w:r>
      <w:r w:rsidR="002F3D15">
        <w:rPr>
          <w:rFonts w:asciiTheme="minorHAnsi" w:hAnsiTheme="minorHAnsi" w:cs="Arial"/>
          <w:sz w:val="18"/>
          <w:szCs w:val="18"/>
        </w:rPr>
        <w:t xml:space="preserve">damaged or </w:t>
      </w:r>
      <w:r w:rsidRPr="0002409A">
        <w:rPr>
          <w:rFonts w:asciiTheme="minorHAnsi" w:hAnsiTheme="minorHAnsi" w:cs="Arial"/>
          <w:sz w:val="18"/>
          <w:szCs w:val="18"/>
        </w:rPr>
        <w:t>displaced from its original position on the balloon. Verify that the stent is positioned between proximal and distal balloon markers.</w:t>
      </w:r>
    </w:p>
    <w:p w14:paraId="6C944C9F" w14:textId="77777777" w:rsidR="00F44F6F" w:rsidRDefault="0002409A" w:rsidP="00694DFD">
      <w:pPr>
        <w:pStyle w:val="ListParagraph"/>
        <w:numPr>
          <w:ilvl w:val="0"/>
          <w:numId w:val="12"/>
        </w:numPr>
        <w:ind w:left="284" w:hanging="284"/>
        <w:rPr>
          <w:rFonts w:asciiTheme="minorHAnsi" w:hAnsiTheme="minorHAnsi" w:cs="Arial"/>
          <w:sz w:val="18"/>
          <w:szCs w:val="18"/>
        </w:rPr>
      </w:pPr>
      <w:r w:rsidRPr="0002409A">
        <w:rPr>
          <w:rFonts w:asciiTheme="minorHAnsi" w:hAnsiTheme="minorHAnsi" w:cs="Arial"/>
          <w:sz w:val="18"/>
          <w:szCs w:val="18"/>
        </w:rPr>
        <w:t>Note the position of the stent relative to the delivery system markers for use as reference under fluoroscopy.</w:t>
      </w:r>
    </w:p>
    <w:p w14:paraId="104C6B19" w14:textId="77777777" w:rsidR="00C8507B" w:rsidRPr="002E6911" w:rsidRDefault="0002409A" w:rsidP="002E6911">
      <w:pPr>
        <w:tabs>
          <w:tab w:val="left" w:pos="142"/>
        </w:tabs>
        <w:rPr>
          <w:rFonts w:asciiTheme="minorHAnsi" w:hAnsiTheme="minorHAnsi" w:cs="Arial"/>
          <w:sz w:val="18"/>
          <w:szCs w:val="18"/>
          <w:lang w:eastAsia="en-US"/>
        </w:rPr>
      </w:pPr>
      <w:r w:rsidRPr="0002409A">
        <w:rPr>
          <w:rFonts w:asciiTheme="minorHAnsi" w:hAnsiTheme="minorHAnsi" w:cs="Arial"/>
          <w:sz w:val="18"/>
          <w:szCs w:val="18"/>
          <w:lang w:eastAsia="en-US"/>
        </w:rPr>
        <w:t xml:space="preserve">Do not use if any defects are </w:t>
      </w:r>
      <w:r w:rsidRPr="0002409A">
        <w:rPr>
          <w:rFonts w:asciiTheme="minorHAnsi" w:hAnsiTheme="minorHAnsi" w:cs="Arial"/>
          <w:sz w:val="18"/>
          <w:szCs w:val="18"/>
        </w:rPr>
        <w:t>noted</w:t>
      </w:r>
      <w:r w:rsidRPr="0002409A">
        <w:rPr>
          <w:rFonts w:asciiTheme="minorHAnsi" w:hAnsiTheme="minorHAnsi" w:cs="Arial"/>
          <w:sz w:val="18"/>
          <w:szCs w:val="18"/>
          <w:lang w:eastAsia="en-US"/>
        </w:rPr>
        <w:t>.</w:t>
      </w:r>
    </w:p>
    <w:p w14:paraId="5EB550F5" w14:textId="77777777" w:rsidR="007E093D" w:rsidRPr="002E6911" w:rsidRDefault="007E093D" w:rsidP="002E6911">
      <w:pPr>
        <w:tabs>
          <w:tab w:val="left" w:pos="142"/>
        </w:tabs>
        <w:rPr>
          <w:rFonts w:asciiTheme="minorHAnsi" w:hAnsiTheme="minorHAnsi" w:cs="Arial"/>
          <w:b/>
          <w:spacing w:val="5"/>
          <w:kern w:val="28"/>
          <w:sz w:val="18"/>
          <w:szCs w:val="18"/>
        </w:rPr>
      </w:pPr>
    </w:p>
    <w:p w14:paraId="6CEFADA7" w14:textId="77777777" w:rsidR="00F44F6F" w:rsidRDefault="0002409A" w:rsidP="00694DFD">
      <w:pPr>
        <w:pStyle w:val="Heading1"/>
        <w:numPr>
          <w:ilvl w:val="1"/>
          <w:numId w:val="24"/>
        </w:numPr>
        <w:ind w:left="426" w:hanging="426"/>
        <w:rPr>
          <w:rFonts w:asciiTheme="minorHAnsi" w:hAnsiTheme="minorHAnsi" w:cs="Arial"/>
          <w:szCs w:val="18"/>
        </w:rPr>
      </w:pPr>
      <w:bookmarkStart w:id="26" w:name="_Toc470614044"/>
      <w:r w:rsidRPr="0002409A">
        <w:rPr>
          <w:rFonts w:asciiTheme="minorHAnsi" w:hAnsiTheme="minorHAnsi" w:cs="Arial"/>
          <w:szCs w:val="18"/>
        </w:rPr>
        <w:t>Material Required</w:t>
      </w:r>
      <w:bookmarkEnd w:id="26"/>
    </w:p>
    <w:tbl>
      <w:tblPr>
        <w:tblStyle w:val="TableGrid"/>
        <w:tblW w:w="563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051"/>
      </w:tblGrid>
      <w:tr w:rsidR="006C14FE" w:rsidRPr="002E6911" w14:paraId="1288925E" w14:textId="77777777" w:rsidTr="00212614">
        <w:trPr>
          <w:trHeight w:val="24"/>
        </w:trPr>
        <w:tc>
          <w:tcPr>
            <w:tcW w:w="587" w:type="dxa"/>
          </w:tcPr>
          <w:p w14:paraId="41E5DA07" w14:textId="77777777" w:rsidR="00F44F6F" w:rsidRDefault="0002409A">
            <w:pPr>
              <w:keepNext/>
              <w:tabs>
                <w:tab w:val="left" w:pos="34"/>
              </w:tabs>
              <w:ind w:left="-120" w:firstLine="12"/>
              <w:jc w:val="right"/>
              <w:rPr>
                <w:rFonts w:asciiTheme="minorHAnsi" w:hAnsiTheme="minorHAnsi" w:cs="Arial"/>
                <w:sz w:val="18"/>
                <w:szCs w:val="18"/>
              </w:rPr>
            </w:pPr>
            <w:r w:rsidRPr="0002409A">
              <w:rPr>
                <w:rFonts w:asciiTheme="minorHAnsi" w:hAnsiTheme="minorHAnsi" w:cs="Arial"/>
                <w:sz w:val="18"/>
                <w:szCs w:val="18"/>
              </w:rPr>
              <w:t>1</w:t>
            </w:r>
          </w:p>
        </w:tc>
        <w:tc>
          <w:tcPr>
            <w:tcW w:w="5051" w:type="dxa"/>
          </w:tcPr>
          <w:p w14:paraId="29EA09D9" w14:textId="77777777" w:rsidR="00F44F6F" w:rsidRDefault="0002409A">
            <w:pPr>
              <w:keepNext/>
              <w:tabs>
                <w:tab w:val="left" w:pos="360"/>
              </w:tabs>
              <w:ind w:left="34"/>
              <w:rPr>
                <w:rFonts w:asciiTheme="minorHAnsi" w:hAnsiTheme="minorHAnsi" w:cs="Arial"/>
                <w:b/>
                <w:sz w:val="18"/>
                <w:szCs w:val="18"/>
              </w:rPr>
            </w:pPr>
            <w:r w:rsidRPr="0002409A">
              <w:rPr>
                <w:rFonts w:asciiTheme="minorHAnsi" w:hAnsiTheme="minorHAnsi" w:cs="Arial"/>
                <w:sz w:val="18"/>
                <w:szCs w:val="18"/>
              </w:rPr>
              <w:t>Appropriate guiding catheter with minimum inner diameter of 0.056”</w:t>
            </w:r>
            <w:r w:rsidR="00BC7D06">
              <w:rPr>
                <w:rFonts w:asciiTheme="minorHAnsi" w:eastAsia="SimSun" w:hAnsiTheme="minorHAnsi" w:cs="Arial"/>
                <w:color w:val="000000"/>
                <w:sz w:val="18"/>
                <w:szCs w:val="18"/>
                <w:lang w:eastAsia="zh-CN"/>
              </w:rPr>
              <w:t>/ 1.42</w:t>
            </w:r>
            <w:r w:rsidR="00114C63">
              <w:rPr>
                <w:rFonts w:asciiTheme="minorHAnsi" w:eastAsia="SimSun" w:hAnsiTheme="minorHAnsi" w:cs="Arial"/>
                <w:color w:val="000000"/>
                <w:sz w:val="18"/>
                <w:szCs w:val="18"/>
                <w:lang w:eastAsia="zh-CN"/>
              </w:rPr>
              <w:t xml:space="preserve"> </w:t>
            </w:r>
            <w:r w:rsidR="00BC7D06">
              <w:rPr>
                <w:rFonts w:asciiTheme="minorHAnsi" w:eastAsia="SimSun" w:hAnsiTheme="minorHAnsi" w:cs="Arial"/>
                <w:color w:val="000000"/>
                <w:sz w:val="18"/>
                <w:szCs w:val="18"/>
                <w:lang w:eastAsia="zh-CN"/>
              </w:rPr>
              <w:t>mm</w:t>
            </w:r>
            <w:r w:rsidRPr="0002409A">
              <w:rPr>
                <w:rFonts w:asciiTheme="minorHAnsi" w:hAnsiTheme="minorHAnsi" w:cs="Arial"/>
                <w:sz w:val="18"/>
                <w:szCs w:val="18"/>
              </w:rPr>
              <w:t xml:space="preserve"> for </w:t>
            </w:r>
            <w:r w:rsidR="003A23F1">
              <w:rPr>
                <w:rFonts w:asciiTheme="minorHAnsi" w:hAnsiTheme="minorHAnsi" w:cs="Arial"/>
                <w:sz w:val="18"/>
                <w:szCs w:val="18"/>
              </w:rPr>
              <w:t>all</w:t>
            </w:r>
            <w:r w:rsidRPr="0002409A">
              <w:rPr>
                <w:rFonts w:asciiTheme="minorHAnsi" w:hAnsiTheme="minorHAnsi" w:cs="Arial"/>
                <w:sz w:val="18"/>
                <w:szCs w:val="18"/>
              </w:rPr>
              <w:t xml:space="preserve"> </w:t>
            </w:r>
            <w:r w:rsidR="003A23F1">
              <w:rPr>
                <w:rFonts w:asciiTheme="minorHAnsi" w:hAnsiTheme="minorHAnsi" w:cs="Arial"/>
                <w:sz w:val="18"/>
                <w:szCs w:val="18"/>
              </w:rPr>
              <w:t>stent sizes</w:t>
            </w:r>
          </w:p>
        </w:tc>
      </w:tr>
      <w:tr w:rsidR="00EF5691" w:rsidRPr="002E6911" w14:paraId="6F9E6F1E" w14:textId="77777777" w:rsidTr="00212614">
        <w:trPr>
          <w:trHeight w:val="24"/>
        </w:trPr>
        <w:tc>
          <w:tcPr>
            <w:tcW w:w="587" w:type="dxa"/>
          </w:tcPr>
          <w:p w14:paraId="1C63CD08" w14:textId="77777777" w:rsidR="00F44F6F" w:rsidRDefault="0002409A">
            <w:pPr>
              <w:keepNext/>
              <w:tabs>
                <w:tab w:val="left" w:pos="34"/>
              </w:tabs>
              <w:ind w:left="-120" w:firstLine="12"/>
              <w:jc w:val="right"/>
              <w:rPr>
                <w:rFonts w:asciiTheme="minorHAnsi" w:hAnsiTheme="minorHAnsi" w:cs="Arial"/>
                <w:sz w:val="18"/>
                <w:szCs w:val="18"/>
              </w:rPr>
            </w:pPr>
            <w:r w:rsidRPr="0002409A">
              <w:rPr>
                <w:rFonts w:asciiTheme="minorHAnsi" w:hAnsiTheme="minorHAnsi" w:cs="Arial"/>
                <w:sz w:val="18"/>
                <w:szCs w:val="18"/>
              </w:rPr>
              <w:t xml:space="preserve">1 </w:t>
            </w:r>
          </w:p>
        </w:tc>
        <w:tc>
          <w:tcPr>
            <w:tcW w:w="5051" w:type="dxa"/>
          </w:tcPr>
          <w:p w14:paraId="3BBD7E2E" w14:textId="77777777" w:rsidR="00F44F6F" w:rsidRDefault="0002409A" w:rsidP="00BB36C5">
            <w:pPr>
              <w:keepNext/>
              <w:tabs>
                <w:tab w:val="left" w:pos="360"/>
              </w:tabs>
              <w:ind w:left="34" w:right="-108"/>
              <w:rPr>
                <w:rFonts w:asciiTheme="minorHAnsi" w:hAnsiTheme="minorHAnsi" w:cs="Arial"/>
                <w:sz w:val="18"/>
                <w:szCs w:val="18"/>
              </w:rPr>
            </w:pPr>
            <w:r w:rsidRPr="0002409A">
              <w:rPr>
                <w:rFonts w:asciiTheme="minorHAnsi" w:hAnsiTheme="minorHAnsi" w:cs="Arial"/>
                <w:sz w:val="18"/>
                <w:szCs w:val="18"/>
              </w:rPr>
              <w:t>Pre-dilatation balloon catheter</w:t>
            </w:r>
          </w:p>
        </w:tc>
      </w:tr>
      <w:tr w:rsidR="00B41F2B" w:rsidRPr="002E6911" w14:paraId="08C9605E" w14:textId="77777777" w:rsidTr="00212614">
        <w:trPr>
          <w:trHeight w:val="24"/>
        </w:trPr>
        <w:tc>
          <w:tcPr>
            <w:tcW w:w="587" w:type="dxa"/>
          </w:tcPr>
          <w:p w14:paraId="2C19CBE2" w14:textId="77777777" w:rsidR="00F44F6F" w:rsidRDefault="0002409A">
            <w:pPr>
              <w:keepNext/>
              <w:tabs>
                <w:tab w:val="left" w:pos="34"/>
              </w:tabs>
              <w:ind w:left="-120" w:firstLine="12"/>
              <w:jc w:val="right"/>
              <w:rPr>
                <w:rFonts w:asciiTheme="minorHAnsi" w:hAnsiTheme="minorHAnsi" w:cs="Arial"/>
                <w:sz w:val="18"/>
                <w:szCs w:val="18"/>
              </w:rPr>
            </w:pPr>
            <w:r w:rsidRPr="0002409A">
              <w:rPr>
                <w:rFonts w:asciiTheme="minorHAnsi" w:hAnsiTheme="minorHAnsi" w:cs="Arial"/>
                <w:sz w:val="18"/>
                <w:szCs w:val="18"/>
              </w:rPr>
              <w:t>1</w:t>
            </w:r>
          </w:p>
        </w:tc>
        <w:tc>
          <w:tcPr>
            <w:tcW w:w="5051" w:type="dxa"/>
          </w:tcPr>
          <w:p w14:paraId="74AF6BD9" w14:textId="77777777" w:rsidR="00F44F6F" w:rsidRDefault="0002409A">
            <w:pPr>
              <w:keepNext/>
              <w:tabs>
                <w:tab w:val="left" w:pos="360"/>
              </w:tabs>
              <w:ind w:left="34" w:right="-108"/>
              <w:rPr>
                <w:rFonts w:asciiTheme="minorHAnsi" w:hAnsiTheme="minorHAnsi" w:cs="Arial"/>
                <w:sz w:val="18"/>
                <w:szCs w:val="18"/>
              </w:rPr>
            </w:pPr>
            <w:r w:rsidRPr="0002409A">
              <w:rPr>
                <w:rFonts w:asciiTheme="minorHAnsi" w:hAnsiTheme="minorHAnsi" w:cs="Arial"/>
                <w:sz w:val="18"/>
                <w:szCs w:val="18"/>
              </w:rPr>
              <w:t>10-20 ml syringe</w:t>
            </w:r>
          </w:p>
        </w:tc>
      </w:tr>
      <w:tr w:rsidR="006C14FE" w:rsidRPr="002E6911" w14:paraId="729FB19E" w14:textId="77777777" w:rsidTr="00212614">
        <w:trPr>
          <w:trHeight w:val="24"/>
        </w:trPr>
        <w:tc>
          <w:tcPr>
            <w:tcW w:w="587" w:type="dxa"/>
          </w:tcPr>
          <w:p w14:paraId="3082A56E" w14:textId="77777777" w:rsidR="00F44F6F" w:rsidRDefault="0002409A">
            <w:pPr>
              <w:keepNext/>
              <w:tabs>
                <w:tab w:val="left" w:pos="34"/>
              </w:tabs>
              <w:ind w:left="-108" w:right="-108" w:firstLine="12"/>
              <w:jc w:val="right"/>
              <w:rPr>
                <w:rFonts w:asciiTheme="minorHAnsi" w:hAnsiTheme="minorHAnsi" w:cs="Arial"/>
                <w:sz w:val="18"/>
                <w:szCs w:val="18"/>
              </w:rPr>
            </w:pPr>
            <w:r w:rsidRPr="0002409A">
              <w:rPr>
                <w:rFonts w:asciiTheme="minorHAnsi" w:hAnsiTheme="minorHAnsi" w:cs="Arial"/>
                <w:sz w:val="18"/>
                <w:szCs w:val="18"/>
              </w:rPr>
              <w:t>1000 IU</w:t>
            </w:r>
          </w:p>
        </w:tc>
        <w:tc>
          <w:tcPr>
            <w:tcW w:w="5051" w:type="dxa"/>
          </w:tcPr>
          <w:p w14:paraId="1F11380B" w14:textId="77777777" w:rsidR="00F44F6F" w:rsidRDefault="0002409A">
            <w:pPr>
              <w:keepNext/>
              <w:tabs>
                <w:tab w:val="left" w:pos="360"/>
              </w:tabs>
              <w:ind w:left="34" w:right="-108"/>
              <w:rPr>
                <w:rFonts w:asciiTheme="minorHAnsi" w:hAnsiTheme="minorHAnsi" w:cs="Arial"/>
                <w:sz w:val="18"/>
                <w:szCs w:val="18"/>
                <w:lang w:val="it-IT"/>
              </w:rPr>
            </w:pPr>
            <w:r w:rsidRPr="0002409A">
              <w:rPr>
                <w:rFonts w:asciiTheme="minorHAnsi" w:hAnsiTheme="minorHAnsi" w:cs="Arial"/>
                <w:sz w:val="18"/>
                <w:szCs w:val="18"/>
                <w:lang w:val="it-IT"/>
              </w:rPr>
              <w:t xml:space="preserve">Heparin per 500 ml </w:t>
            </w:r>
            <w:r w:rsidR="003A23F1">
              <w:rPr>
                <w:rFonts w:asciiTheme="minorHAnsi" w:hAnsiTheme="minorHAnsi" w:cs="Arial"/>
                <w:sz w:val="18"/>
                <w:szCs w:val="18"/>
                <w:lang w:val="it-IT"/>
              </w:rPr>
              <w:t>N</w:t>
            </w:r>
            <w:r w:rsidRPr="0002409A">
              <w:rPr>
                <w:rFonts w:asciiTheme="minorHAnsi" w:hAnsiTheme="minorHAnsi" w:cs="Arial"/>
                <w:sz w:val="18"/>
                <w:szCs w:val="18"/>
                <w:lang w:val="it-IT"/>
              </w:rPr>
              <w:t>ormal Saline (HepNS)</w:t>
            </w:r>
          </w:p>
        </w:tc>
      </w:tr>
      <w:tr w:rsidR="006C14FE" w:rsidRPr="002E6911" w14:paraId="4F45DB71" w14:textId="77777777" w:rsidTr="00212614">
        <w:trPr>
          <w:trHeight w:val="24"/>
        </w:trPr>
        <w:tc>
          <w:tcPr>
            <w:tcW w:w="587" w:type="dxa"/>
          </w:tcPr>
          <w:p w14:paraId="736E005E" w14:textId="77777777" w:rsidR="00F44F6F" w:rsidRDefault="0002409A">
            <w:pPr>
              <w:ind w:left="-108"/>
              <w:jc w:val="right"/>
              <w:rPr>
                <w:rFonts w:asciiTheme="minorHAnsi" w:hAnsiTheme="minorHAnsi" w:cs="Arial"/>
                <w:sz w:val="18"/>
                <w:szCs w:val="18"/>
              </w:rPr>
            </w:pPr>
            <w:r w:rsidRPr="0002409A">
              <w:rPr>
                <w:rFonts w:asciiTheme="minorHAnsi" w:hAnsiTheme="minorHAnsi" w:cs="Arial"/>
                <w:sz w:val="18"/>
                <w:szCs w:val="18"/>
              </w:rPr>
              <w:t>1</w:t>
            </w:r>
          </w:p>
        </w:tc>
        <w:tc>
          <w:tcPr>
            <w:tcW w:w="5051" w:type="dxa"/>
          </w:tcPr>
          <w:p w14:paraId="5E110DA8" w14:textId="77777777" w:rsidR="00F44F6F" w:rsidRDefault="00B80AA4">
            <w:pPr>
              <w:keepNext/>
              <w:tabs>
                <w:tab w:val="left" w:pos="360"/>
              </w:tabs>
              <w:ind w:left="34" w:right="-108"/>
              <w:rPr>
                <w:rFonts w:asciiTheme="minorHAnsi" w:hAnsiTheme="minorHAnsi" w:cs="Arial"/>
                <w:b/>
                <w:sz w:val="18"/>
                <w:szCs w:val="18"/>
              </w:rPr>
            </w:pPr>
            <w:r>
              <w:rPr>
                <w:rFonts w:asciiTheme="minorHAnsi" w:hAnsiTheme="minorHAnsi" w:cs="Arial"/>
                <w:sz w:val="18"/>
                <w:szCs w:val="18"/>
              </w:rPr>
              <w:t xml:space="preserve">Guidewire, </w:t>
            </w:r>
            <w:r w:rsidR="0002409A" w:rsidRPr="0002409A">
              <w:rPr>
                <w:rFonts w:asciiTheme="minorHAnsi" w:hAnsiTheme="minorHAnsi" w:cs="Arial"/>
                <w:sz w:val="18"/>
                <w:szCs w:val="18"/>
              </w:rPr>
              <w:t xml:space="preserve">0.014 inch/ 0.36 mm </w:t>
            </w:r>
            <w:r>
              <w:rPr>
                <w:rFonts w:asciiTheme="minorHAnsi" w:hAnsiTheme="minorHAnsi" w:cs="Arial"/>
                <w:sz w:val="18"/>
                <w:szCs w:val="18"/>
              </w:rPr>
              <w:t xml:space="preserve">maximum diameter </w:t>
            </w:r>
            <w:r w:rsidR="0002409A" w:rsidRPr="0002409A">
              <w:rPr>
                <w:rFonts w:asciiTheme="minorHAnsi" w:hAnsiTheme="minorHAnsi" w:cs="Arial"/>
                <w:sz w:val="18"/>
                <w:szCs w:val="18"/>
              </w:rPr>
              <w:t xml:space="preserve">x 190 cm minimum </w:t>
            </w:r>
            <w:r>
              <w:rPr>
                <w:rFonts w:asciiTheme="minorHAnsi" w:hAnsiTheme="minorHAnsi" w:cs="Arial"/>
                <w:sz w:val="18"/>
                <w:szCs w:val="18"/>
              </w:rPr>
              <w:t>length</w:t>
            </w:r>
          </w:p>
        </w:tc>
      </w:tr>
      <w:tr w:rsidR="006C14FE" w:rsidRPr="002E6911" w14:paraId="36F07D93" w14:textId="77777777" w:rsidTr="00212614">
        <w:trPr>
          <w:trHeight w:val="24"/>
        </w:trPr>
        <w:tc>
          <w:tcPr>
            <w:tcW w:w="587" w:type="dxa"/>
          </w:tcPr>
          <w:p w14:paraId="46007017" w14:textId="77777777" w:rsidR="00F44F6F" w:rsidRDefault="0002409A">
            <w:pPr>
              <w:keepNext/>
              <w:tabs>
                <w:tab w:val="left" w:pos="34"/>
              </w:tabs>
              <w:ind w:left="-108" w:firstLine="12"/>
              <w:jc w:val="right"/>
              <w:rPr>
                <w:rFonts w:asciiTheme="minorHAnsi" w:hAnsiTheme="minorHAnsi" w:cs="Arial"/>
                <w:sz w:val="18"/>
                <w:szCs w:val="18"/>
              </w:rPr>
            </w:pPr>
            <w:r w:rsidRPr="0002409A">
              <w:rPr>
                <w:rFonts w:asciiTheme="minorHAnsi" w:hAnsiTheme="minorHAnsi" w:cs="Arial"/>
                <w:sz w:val="18"/>
                <w:szCs w:val="18"/>
              </w:rPr>
              <w:t>1</w:t>
            </w:r>
          </w:p>
        </w:tc>
        <w:tc>
          <w:tcPr>
            <w:tcW w:w="5051" w:type="dxa"/>
          </w:tcPr>
          <w:p w14:paraId="19D90DBB" w14:textId="77777777" w:rsidR="00F44F6F" w:rsidRDefault="0002409A">
            <w:pPr>
              <w:keepNext/>
              <w:tabs>
                <w:tab w:val="left" w:pos="360"/>
              </w:tabs>
              <w:ind w:left="-62" w:right="-170" w:firstLine="60"/>
              <w:rPr>
                <w:rFonts w:asciiTheme="minorHAnsi" w:hAnsiTheme="minorHAnsi" w:cs="Arial"/>
                <w:b/>
                <w:sz w:val="18"/>
                <w:szCs w:val="18"/>
              </w:rPr>
            </w:pPr>
            <w:r w:rsidRPr="0002409A">
              <w:rPr>
                <w:rFonts w:asciiTheme="minorHAnsi" w:hAnsiTheme="minorHAnsi" w:cs="Arial"/>
                <w:sz w:val="18"/>
                <w:szCs w:val="18"/>
              </w:rPr>
              <w:t>Rotating hemostatic valve</w:t>
            </w:r>
          </w:p>
        </w:tc>
      </w:tr>
      <w:tr w:rsidR="006C14FE" w:rsidRPr="002E6911" w14:paraId="66372DDC" w14:textId="77777777" w:rsidTr="00212614">
        <w:trPr>
          <w:trHeight w:val="24"/>
        </w:trPr>
        <w:tc>
          <w:tcPr>
            <w:tcW w:w="587" w:type="dxa"/>
          </w:tcPr>
          <w:p w14:paraId="430E448C" w14:textId="77777777" w:rsidR="00F44F6F" w:rsidRDefault="0039202A">
            <w:pPr>
              <w:keepNext/>
              <w:tabs>
                <w:tab w:val="left" w:pos="34"/>
              </w:tabs>
              <w:ind w:left="-108" w:firstLine="12"/>
              <w:jc w:val="right"/>
              <w:rPr>
                <w:rFonts w:asciiTheme="minorHAnsi" w:hAnsiTheme="minorHAnsi" w:cs="Arial"/>
                <w:sz w:val="18"/>
                <w:szCs w:val="18"/>
              </w:rPr>
            </w:pPr>
            <w:r>
              <w:rPr>
                <w:rFonts w:asciiTheme="minorHAnsi" w:hAnsiTheme="minorHAnsi" w:cs="Arial"/>
                <w:sz w:val="18"/>
                <w:szCs w:val="18"/>
              </w:rPr>
              <w:t>N/A</w:t>
            </w:r>
          </w:p>
        </w:tc>
        <w:tc>
          <w:tcPr>
            <w:tcW w:w="5051" w:type="dxa"/>
          </w:tcPr>
          <w:p w14:paraId="15688807" w14:textId="77777777" w:rsidR="00F44F6F" w:rsidRDefault="0002409A">
            <w:pPr>
              <w:keepNext/>
              <w:tabs>
                <w:tab w:val="left" w:pos="360"/>
              </w:tabs>
              <w:ind w:left="-62" w:right="-170" w:firstLine="60"/>
              <w:rPr>
                <w:rFonts w:asciiTheme="minorHAnsi" w:hAnsiTheme="minorHAnsi" w:cs="Arial"/>
                <w:b/>
                <w:sz w:val="18"/>
                <w:szCs w:val="18"/>
              </w:rPr>
            </w:pPr>
            <w:r w:rsidRPr="0002409A">
              <w:rPr>
                <w:rFonts w:asciiTheme="minorHAnsi" w:hAnsiTheme="minorHAnsi" w:cs="Arial"/>
                <w:sz w:val="18"/>
                <w:szCs w:val="18"/>
              </w:rPr>
              <w:t>Contrast medium diluted 1:1 with normal saline</w:t>
            </w:r>
          </w:p>
        </w:tc>
      </w:tr>
      <w:tr w:rsidR="006C14FE" w:rsidRPr="002E6911" w14:paraId="25E45B97" w14:textId="77777777" w:rsidTr="00212614">
        <w:trPr>
          <w:trHeight w:val="24"/>
        </w:trPr>
        <w:tc>
          <w:tcPr>
            <w:tcW w:w="587" w:type="dxa"/>
          </w:tcPr>
          <w:p w14:paraId="6DE74F66" w14:textId="77777777" w:rsidR="00F44F6F" w:rsidRDefault="0002409A">
            <w:pPr>
              <w:keepNext/>
              <w:tabs>
                <w:tab w:val="left" w:pos="34"/>
              </w:tabs>
              <w:ind w:left="-108" w:firstLine="12"/>
              <w:jc w:val="right"/>
              <w:rPr>
                <w:rFonts w:asciiTheme="minorHAnsi" w:hAnsiTheme="minorHAnsi" w:cs="Arial"/>
                <w:sz w:val="18"/>
                <w:szCs w:val="18"/>
              </w:rPr>
            </w:pPr>
            <w:r w:rsidRPr="0002409A">
              <w:rPr>
                <w:rFonts w:asciiTheme="minorHAnsi" w:hAnsiTheme="minorHAnsi" w:cs="Arial"/>
                <w:sz w:val="18"/>
                <w:szCs w:val="18"/>
              </w:rPr>
              <w:t>1</w:t>
            </w:r>
          </w:p>
        </w:tc>
        <w:tc>
          <w:tcPr>
            <w:tcW w:w="5051" w:type="dxa"/>
          </w:tcPr>
          <w:p w14:paraId="5DDDED45" w14:textId="77777777" w:rsidR="00F44F6F" w:rsidRDefault="0002409A">
            <w:pPr>
              <w:keepNext/>
              <w:tabs>
                <w:tab w:val="left" w:pos="360"/>
              </w:tabs>
              <w:ind w:left="34" w:right="-170" w:hanging="34"/>
              <w:rPr>
                <w:rFonts w:asciiTheme="minorHAnsi" w:hAnsiTheme="minorHAnsi" w:cs="Arial"/>
                <w:sz w:val="18"/>
                <w:szCs w:val="18"/>
              </w:rPr>
            </w:pPr>
            <w:r w:rsidRPr="0002409A">
              <w:rPr>
                <w:rFonts w:asciiTheme="minorHAnsi" w:hAnsiTheme="minorHAnsi" w:cs="Arial"/>
                <w:sz w:val="18"/>
                <w:szCs w:val="18"/>
              </w:rPr>
              <w:t>Inflation device</w:t>
            </w:r>
          </w:p>
        </w:tc>
      </w:tr>
      <w:tr w:rsidR="006C14FE" w:rsidRPr="002E6911" w14:paraId="41F1DCFC" w14:textId="77777777" w:rsidTr="00212614">
        <w:trPr>
          <w:trHeight w:val="24"/>
        </w:trPr>
        <w:tc>
          <w:tcPr>
            <w:tcW w:w="587" w:type="dxa"/>
          </w:tcPr>
          <w:p w14:paraId="449A7C6F" w14:textId="77777777" w:rsidR="00F44F6F" w:rsidRDefault="0002409A">
            <w:pPr>
              <w:keepNext/>
              <w:tabs>
                <w:tab w:val="left" w:pos="34"/>
              </w:tabs>
              <w:ind w:left="-108" w:firstLine="12"/>
              <w:jc w:val="right"/>
              <w:rPr>
                <w:rFonts w:asciiTheme="minorHAnsi" w:hAnsiTheme="minorHAnsi" w:cs="Arial"/>
                <w:sz w:val="18"/>
                <w:szCs w:val="18"/>
              </w:rPr>
            </w:pPr>
            <w:r w:rsidRPr="0002409A">
              <w:rPr>
                <w:rFonts w:asciiTheme="minorHAnsi" w:hAnsiTheme="minorHAnsi" w:cs="Arial"/>
                <w:sz w:val="18"/>
                <w:szCs w:val="18"/>
              </w:rPr>
              <w:t>1</w:t>
            </w:r>
          </w:p>
        </w:tc>
        <w:tc>
          <w:tcPr>
            <w:tcW w:w="5051" w:type="dxa"/>
          </w:tcPr>
          <w:p w14:paraId="75A47A39" w14:textId="77777777" w:rsidR="00F44F6F" w:rsidRDefault="0002409A">
            <w:pPr>
              <w:keepNext/>
              <w:tabs>
                <w:tab w:val="left" w:pos="0"/>
              </w:tabs>
              <w:ind w:left="-62" w:right="-170" w:hanging="46"/>
              <w:rPr>
                <w:rFonts w:asciiTheme="minorHAnsi" w:hAnsiTheme="minorHAnsi" w:cs="Arial"/>
                <w:sz w:val="18"/>
                <w:szCs w:val="18"/>
              </w:rPr>
            </w:pPr>
            <w:r w:rsidRPr="0002409A">
              <w:rPr>
                <w:rFonts w:asciiTheme="minorHAnsi" w:hAnsiTheme="minorHAnsi" w:cs="Arial"/>
                <w:sz w:val="18"/>
                <w:szCs w:val="18"/>
              </w:rPr>
              <w:t xml:space="preserve">  Three-way stopcock</w:t>
            </w:r>
          </w:p>
        </w:tc>
      </w:tr>
    </w:tbl>
    <w:p w14:paraId="76B7882F" w14:textId="77777777" w:rsidR="00B664A7" w:rsidRPr="002E6911" w:rsidRDefault="00B664A7" w:rsidP="002E6911">
      <w:pPr>
        <w:pStyle w:val="Heading1"/>
        <w:numPr>
          <w:ilvl w:val="0"/>
          <w:numId w:val="0"/>
        </w:numPr>
        <w:ind w:left="1725"/>
        <w:rPr>
          <w:rFonts w:asciiTheme="minorHAnsi" w:hAnsiTheme="minorHAnsi" w:cs="Arial"/>
          <w:szCs w:val="18"/>
        </w:rPr>
      </w:pPr>
    </w:p>
    <w:p w14:paraId="79F06EB4" w14:textId="77777777" w:rsidR="00F44F6F" w:rsidRDefault="0002409A" w:rsidP="00694DFD">
      <w:pPr>
        <w:pStyle w:val="Heading1"/>
        <w:numPr>
          <w:ilvl w:val="1"/>
          <w:numId w:val="24"/>
        </w:numPr>
        <w:ind w:left="426" w:hanging="426"/>
        <w:rPr>
          <w:rFonts w:asciiTheme="minorHAnsi" w:hAnsiTheme="minorHAnsi" w:cs="Arial"/>
          <w:szCs w:val="18"/>
        </w:rPr>
      </w:pPr>
      <w:bookmarkStart w:id="27" w:name="_Toc470614045"/>
      <w:r w:rsidRPr="0002409A">
        <w:rPr>
          <w:rFonts w:asciiTheme="minorHAnsi" w:hAnsiTheme="minorHAnsi" w:cs="Arial"/>
          <w:szCs w:val="18"/>
        </w:rPr>
        <w:t>Preparation of the Stent/ Delivery System</w:t>
      </w:r>
      <w:bookmarkEnd w:id="27"/>
      <w:r w:rsidRPr="0002409A">
        <w:rPr>
          <w:rFonts w:asciiTheme="minorHAnsi" w:hAnsiTheme="minorHAnsi" w:cs="Arial"/>
          <w:szCs w:val="18"/>
        </w:rPr>
        <w:t xml:space="preserve"> </w:t>
      </w:r>
    </w:p>
    <w:p w14:paraId="17D3E482" w14:textId="77777777" w:rsidR="00F44F6F" w:rsidRDefault="0002409A" w:rsidP="00694DFD">
      <w:pPr>
        <w:pStyle w:val="ListParagraph"/>
        <w:numPr>
          <w:ilvl w:val="0"/>
          <w:numId w:val="18"/>
        </w:numPr>
        <w:ind w:left="284" w:hanging="284"/>
        <w:rPr>
          <w:rFonts w:asciiTheme="minorHAnsi" w:hAnsiTheme="minorHAnsi" w:cs="Arial"/>
          <w:sz w:val="18"/>
          <w:szCs w:val="18"/>
        </w:rPr>
      </w:pPr>
      <w:r w:rsidRPr="0002409A">
        <w:rPr>
          <w:rFonts w:asciiTheme="minorHAnsi" w:hAnsiTheme="minorHAnsi" w:cs="Arial"/>
          <w:sz w:val="18"/>
          <w:szCs w:val="18"/>
        </w:rPr>
        <w:t>Prepare inflation device/</w:t>
      </w:r>
      <w:r w:rsidR="00AF3121">
        <w:rPr>
          <w:rFonts w:asciiTheme="minorHAnsi" w:hAnsiTheme="minorHAnsi" w:cs="Arial"/>
          <w:sz w:val="18"/>
          <w:szCs w:val="18"/>
        </w:rPr>
        <w:t xml:space="preserve"> </w:t>
      </w:r>
      <w:r w:rsidRPr="0002409A">
        <w:rPr>
          <w:rFonts w:asciiTheme="minorHAnsi" w:hAnsiTheme="minorHAnsi" w:cs="Arial"/>
          <w:sz w:val="18"/>
          <w:szCs w:val="18"/>
        </w:rPr>
        <w:t>syringe with diluted contrast medium.</w:t>
      </w:r>
    </w:p>
    <w:p w14:paraId="36F1FF1B" w14:textId="77777777" w:rsidR="00F44F6F" w:rsidRDefault="0002409A" w:rsidP="00694DFD">
      <w:pPr>
        <w:pStyle w:val="ListParagraph"/>
        <w:numPr>
          <w:ilvl w:val="0"/>
          <w:numId w:val="18"/>
        </w:numPr>
        <w:ind w:left="284" w:hanging="284"/>
        <w:rPr>
          <w:rFonts w:asciiTheme="minorHAnsi" w:hAnsiTheme="minorHAnsi" w:cs="Arial"/>
          <w:sz w:val="18"/>
          <w:szCs w:val="18"/>
        </w:rPr>
      </w:pPr>
      <w:r w:rsidRPr="0002409A">
        <w:rPr>
          <w:rFonts w:asciiTheme="minorHAnsi" w:hAnsiTheme="minorHAnsi" w:cs="Arial"/>
          <w:sz w:val="18"/>
          <w:szCs w:val="18"/>
        </w:rPr>
        <w:t>Attach the inflation device to the three-way stopcock; attach to balloon inflation port hub. DO NOT apply negative or positive pressure to the balloon at this time as it can cause premature dislodgement of the stent.</w:t>
      </w:r>
    </w:p>
    <w:p w14:paraId="7CD48B44" w14:textId="77777777" w:rsidR="00F44F6F" w:rsidRDefault="0002409A" w:rsidP="00694DFD">
      <w:pPr>
        <w:pStyle w:val="ListParagraph"/>
        <w:numPr>
          <w:ilvl w:val="0"/>
          <w:numId w:val="18"/>
        </w:numPr>
        <w:ind w:left="284" w:hanging="284"/>
        <w:rPr>
          <w:rFonts w:asciiTheme="minorHAnsi" w:hAnsiTheme="minorHAnsi" w:cs="Arial"/>
          <w:sz w:val="18"/>
          <w:szCs w:val="18"/>
        </w:rPr>
      </w:pPr>
      <w:r w:rsidRPr="0002409A">
        <w:rPr>
          <w:rFonts w:asciiTheme="minorHAnsi" w:hAnsiTheme="minorHAnsi" w:cs="Arial"/>
          <w:sz w:val="18"/>
          <w:szCs w:val="18"/>
        </w:rPr>
        <w:t>Open stopcock to stent delivery system.</w:t>
      </w:r>
    </w:p>
    <w:p w14:paraId="00EFB574" w14:textId="77777777" w:rsidR="00F44F6F" w:rsidRDefault="0002409A" w:rsidP="00694DFD">
      <w:pPr>
        <w:pStyle w:val="ListParagraph"/>
        <w:numPr>
          <w:ilvl w:val="0"/>
          <w:numId w:val="18"/>
        </w:numPr>
        <w:ind w:left="284" w:hanging="284"/>
        <w:jc w:val="left"/>
        <w:rPr>
          <w:rFonts w:asciiTheme="minorHAnsi" w:hAnsiTheme="minorHAnsi" w:cs="Arial"/>
          <w:sz w:val="18"/>
          <w:szCs w:val="18"/>
        </w:rPr>
      </w:pPr>
      <w:r w:rsidRPr="0002409A">
        <w:rPr>
          <w:rFonts w:asciiTheme="minorHAnsi" w:hAnsiTheme="minorHAnsi" w:cs="Arial"/>
          <w:sz w:val="18"/>
          <w:szCs w:val="18"/>
        </w:rPr>
        <w:t xml:space="preserve">Leave on neutral. </w:t>
      </w:r>
    </w:p>
    <w:p w14:paraId="0710DF76" w14:textId="77777777" w:rsidR="00F44F6F" w:rsidRDefault="00F44F6F">
      <w:pPr>
        <w:pStyle w:val="ListParagraph"/>
        <w:ind w:left="284"/>
        <w:jc w:val="left"/>
        <w:rPr>
          <w:rFonts w:asciiTheme="minorHAnsi" w:hAnsiTheme="minorHAnsi" w:cs="Arial"/>
          <w:sz w:val="18"/>
          <w:szCs w:val="18"/>
        </w:rPr>
      </w:pPr>
    </w:p>
    <w:p w14:paraId="2D596DD0" w14:textId="77777777" w:rsidR="00F44F6F" w:rsidRDefault="0002409A" w:rsidP="00694DFD">
      <w:pPr>
        <w:pStyle w:val="Heading1"/>
        <w:numPr>
          <w:ilvl w:val="1"/>
          <w:numId w:val="24"/>
        </w:numPr>
        <w:ind w:left="426" w:hanging="426"/>
        <w:rPr>
          <w:rFonts w:asciiTheme="minorHAnsi" w:hAnsiTheme="minorHAnsi" w:cs="Arial"/>
          <w:szCs w:val="18"/>
        </w:rPr>
      </w:pPr>
      <w:bookmarkStart w:id="28" w:name="_Toc470614046"/>
      <w:r w:rsidRPr="0002409A">
        <w:rPr>
          <w:rFonts w:asciiTheme="minorHAnsi" w:hAnsiTheme="minorHAnsi" w:cs="Arial"/>
          <w:szCs w:val="18"/>
        </w:rPr>
        <w:t>Stent Delivery Procedure</w:t>
      </w:r>
      <w:bookmarkEnd w:id="28"/>
    </w:p>
    <w:p w14:paraId="5AD68F87" w14:textId="77777777" w:rsidR="00F44F6F" w:rsidRDefault="0002409A" w:rsidP="00694DFD">
      <w:pPr>
        <w:pStyle w:val="ListParagraph"/>
        <w:numPr>
          <w:ilvl w:val="0"/>
          <w:numId w:val="19"/>
        </w:numPr>
        <w:ind w:left="284" w:hanging="284"/>
        <w:rPr>
          <w:rFonts w:asciiTheme="minorHAnsi" w:hAnsiTheme="minorHAnsi" w:cs="Arial"/>
          <w:sz w:val="18"/>
          <w:szCs w:val="18"/>
        </w:rPr>
      </w:pPr>
      <w:r w:rsidRPr="0002409A">
        <w:rPr>
          <w:rFonts w:asciiTheme="minorHAnsi" w:hAnsiTheme="minorHAnsi" w:cs="Arial"/>
          <w:sz w:val="18"/>
          <w:szCs w:val="18"/>
        </w:rPr>
        <w:t xml:space="preserve">Prepare vascular access site according to standard PTCA practice. </w:t>
      </w:r>
    </w:p>
    <w:p w14:paraId="744D10C2" w14:textId="77777777" w:rsidR="00F44F6F" w:rsidRDefault="0002409A" w:rsidP="00694DFD">
      <w:pPr>
        <w:pStyle w:val="ListParagraph"/>
        <w:numPr>
          <w:ilvl w:val="0"/>
          <w:numId w:val="19"/>
        </w:numPr>
        <w:ind w:left="284" w:hanging="284"/>
        <w:rPr>
          <w:rFonts w:asciiTheme="minorHAnsi" w:hAnsiTheme="minorHAnsi" w:cs="Arial"/>
          <w:sz w:val="18"/>
          <w:szCs w:val="18"/>
        </w:rPr>
      </w:pPr>
      <w:r w:rsidRPr="0002409A">
        <w:rPr>
          <w:rFonts w:asciiTheme="minorHAnsi" w:hAnsiTheme="minorHAnsi" w:cs="Arial"/>
          <w:sz w:val="18"/>
          <w:szCs w:val="18"/>
        </w:rPr>
        <w:t>Pre-dilate lesion with a balloon diameter 0.5</w:t>
      </w:r>
      <w:r w:rsidR="005947D7">
        <w:rPr>
          <w:rFonts w:asciiTheme="minorHAnsi" w:hAnsiTheme="minorHAnsi" w:cs="Arial"/>
          <w:sz w:val="18"/>
          <w:szCs w:val="18"/>
        </w:rPr>
        <w:t xml:space="preserve"> </w:t>
      </w:r>
      <w:r w:rsidRPr="0002409A">
        <w:rPr>
          <w:rFonts w:asciiTheme="minorHAnsi" w:hAnsiTheme="minorHAnsi" w:cs="Arial"/>
          <w:sz w:val="18"/>
          <w:szCs w:val="18"/>
        </w:rPr>
        <w:t>mm smaller than the stent and a balloon length equal to or shorter than the target lesion length and shorter than the length of the stent to be implanted.</w:t>
      </w:r>
    </w:p>
    <w:p w14:paraId="4B88DB69" w14:textId="77777777" w:rsidR="005C1274" w:rsidRDefault="00B33D2A" w:rsidP="007734F2">
      <w:pPr>
        <w:pStyle w:val="ListParagraph"/>
        <w:ind w:left="284"/>
        <w:rPr>
          <w:rFonts w:asciiTheme="minorHAnsi" w:hAnsiTheme="minorHAnsi" w:cs="Arial"/>
          <w:sz w:val="18"/>
          <w:szCs w:val="18"/>
        </w:rPr>
      </w:pPr>
      <w:r>
        <w:rPr>
          <w:rFonts w:asciiTheme="minorHAnsi" w:hAnsiTheme="minorHAnsi" w:cs="Arial"/>
          <w:sz w:val="18"/>
          <w:szCs w:val="18"/>
        </w:rPr>
        <w:t xml:space="preserve">NOTE: </w:t>
      </w:r>
      <w:r w:rsidR="0002409A" w:rsidRPr="0002409A">
        <w:rPr>
          <w:rFonts w:asciiTheme="minorHAnsi" w:hAnsiTheme="minorHAnsi" w:cs="Arial"/>
          <w:sz w:val="18"/>
          <w:szCs w:val="18"/>
        </w:rPr>
        <w:t>The safety of using the mechanical atherectomy devices (directional atherectomy catheters) or laser angioplasty catheters to treat in-stent stenosis has not been established.</w:t>
      </w:r>
    </w:p>
    <w:p w14:paraId="5C562B93" w14:textId="77777777" w:rsidR="00F44F6F" w:rsidRDefault="0002409A" w:rsidP="00694DFD">
      <w:pPr>
        <w:pStyle w:val="ListParagraph"/>
        <w:numPr>
          <w:ilvl w:val="0"/>
          <w:numId w:val="19"/>
        </w:numPr>
        <w:ind w:left="284" w:hanging="284"/>
        <w:rPr>
          <w:rFonts w:asciiTheme="minorHAnsi" w:hAnsiTheme="minorHAnsi" w:cs="Arial"/>
          <w:sz w:val="18"/>
          <w:szCs w:val="18"/>
        </w:rPr>
      </w:pPr>
      <w:r w:rsidRPr="0002409A">
        <w:rPr>
          <w:rFonts w:asciiTheme="minorHAnsi" w:hAnsiTheme="minorHAnsi" w:cs="Arial"/>
          <w:sz w:val="18"/>
          <w:szCs w:val="18"/>
        </w:rPr>
        <w:t>Immediately prior to back loading the stent delivery catheter onto the guidewire, flush the guidewire lumen of the delivery system with HepNS according to hospital protocol. Avoid contact with the stent.</w:t>
      </w:r>
    </w:p>
    <w:p w14:paraId="70D29DD6" w14:textId="77777777" w:rsidR="005D243E" w:rsidRPr="002E6911" w:rsidRDefault="0002409A" w:rsidP="002E6911">
      <w:pPr>
        <w:rPr>
          <w:rFonts w:asciiTheme="minorHAnsi" w:hAnsiTheme="minorHAnsi" w:cs="Arial"/>
          <w:sz w:val="18"/>
          <w:szCs w:val="18"/>
        </w:rPr>
      </w:pPr>
      <w:r w:rsidRPr="0002409A">
        <w:rPr>
          <w:rFonts w:asciiTheme="minorHAnsi" w:hAnsiTheme="minorHAnsi" w:cs="Arial"/>
          <w:b/>
          <w:bCs/>
          <w:sz w:val="18"/>
          <w:szCs w:val="18"/>
        </w:rPr>
        <w:t xml:space="preserve">NOTE: </w:t>
      </w:r>
      <w:r w:rsidRPr="0002409A">
        <w:rPr>
          <w:rFonts w:asciiTheme="minorHAnsi" w:hAnsiTheme="minorHAnsi" w:cs="Arial"/>
          <w:sz w:val="18"/>
          <w:szCs w:val="18"/>
        </w:rPr>
        <w:t xml:space="preserve">Stent contact with fluid has the possibility of initiating drug release. Fluid contact time should be </w:t>
      </w:r>
      <w:r w:rsidR="00BB36C5">
        <w:rPr>
          <w:rFonts w:asciiTheme="minorHAnsi" w:hAnsiTheme="minorHAnsi" w:cs="Arial"/>
          <w:sz w:val="18"/>
          <w:szCs w:val="18"/>
        </w:rPr>
        <w:t xml:space="preserve">avoided </w:t>
      </w:r>
      <w:r w:rsidRPr="0002409A">
        <w:rPr>
          <w:rFonts w:asciiTheme="minorHAnsi" w:hAnsiTheme="minorHAnsi" w:cs="Arial"/>
          <w:sz w:val="18"/>
          <w:szCs w:val="18"/>
        </w:rPr>
        <w:t xml:space="preserve">prior to loading the delivery </w:t>
      </w:r>
      <w:r w:rsidR="003A23F1">
        <w:rPr>
          <w:rFonts w:asciiTheme="minorHAnsi" w:hAnsiTheme="minorHAnsi" w:cs="Arial"/>
          <w:sz w:val="18"/>
          <w:szCs w:val="18"/>
        </w:rPr>
        <w:t>system in the patient</w:t>
      </w:r>
      <w:r w:rsidRPr="0002409A">
        <w:rPr>
          <w:rFonts w:asciiTheme="minorHAnsi" w:hAnsiTheme="minorHAnsi" w:cs="Arial"/>
          <w:sz w:val="18"/>
          <w:szCs w:val="18"/>
        </w:rPr>
        <w:t>.</w:t>
      </w:r>
    </w:p>
    <w:p w14:paraId="5AFE091C" w14:textId="77777777" w:rsidR="00F44F6F" w:rsidRDefault="0002409A" w:rsidP="00694DFD">
      <w:pPr>
        <w:pStyle w:val="ListParagraph"/>
        <w:numPr>
          <w:ilvl w:val="0"/>
          <w:numId w:val="19"/>
        </w:numPr>
        <w:ind w:left="284" w:hanging="284"/>
        <w:rPr>
          <w:rFonts w:asciiTheme="minorHAnsi" w:hAnsiTheme="minorHAnsi" w:cs="Arial"/>
          <w:sz w:val="18"/>
          <w:szCs w:val="18"/>
        </w:rPr>
      </w:pPr>
      <w:r w:rsidRPr="0002409A">
        <w:rPr>
          <w:rFonts w:asciiTheme="minorHAnsi" w:hAnsiTheme="minorHAnsi" w:cs="Arial"/>
          <w:sz w:val="18"/>
          <w:szCs w:val="18"/>
        </w:rPr>
        <w:t xml:space="preserve">Backload stent delivery system onto the proximal portion of the guidewire while maintaining guidewire position across target lesion. </w:t>
      </w:r>
    </w:p>
    <w:p w14:paraId="5EB06670" w14:textId="77777777" w:rsidR="00F44F6F" w:rsidRDefault="0002409A" w:rsidP="00694DFD">
      <w:pPr>
        <w:pStyle w:val="ListParagraph"/>
        <w:numPr>
          <w:ilvl w:val="0"/>
          <w:numId w:val="19"/>
        </w:numPr>
        <w:ind w:left="284" w:hanging="284"/>
        <w:rPr>
          <w:rFonts w:asciiTheme="minorHAnsi" w:hAnsiTheme="minorHAnsi" w:cs="Arial"/>
          <w:sz w:val="18"/>
          <w:szCs w:val="18"/>
        </w:rPr>
      </w:pPr>
      <w:r w:rsidRPr="0002409A">
        <w:rPr>
          <w:rFonts w:asciiTheme="minorHAnsi" w:hAnsiTheme="minorHAnsi" w:cs="Arial"/>
          <w:sz w:val="18"/>
          <w:szCs w:val="18"/>
        </w:rPr>
        <w:lastRenderedPageBreak/>
        <w:t>Open rotating hemostatic valve on the guiding catheter hub as widely as possible and close when the stent has been advanced safely inside the guide catheter.</w:t>
      </w:r>
    </w:p>
    <w:p w14:paraId="3056CCC7" w14:textId="77777777" w:rsidR="00F44F6F" w:rsidRDefault="0002409A" w:rsidP="00694DFD">
      <w:pPr>
        <w:pStyle w:val="ListParagraph"/>
        <w:numPr>
          <w:ilvl w:val="0"/>
          <w:numId w:val="19"/>
        </w:numPr>
        <w:ind w:left="284" w:hanging="284"/>
        <w:rPr>
          <w:rFonts w:asciiTheme="minorHAnsi" w:hAnsiTheme="minorHAnsi" w:cs="Arial"/>
          <w:sz w:val="18"/>
          <w:szCs w:val="18"/>
        </w:rPr>
      </w:pPr>
      <w:r w:rsidRPr="0002409A">
        <w:rPr>
          <w:rFonts w:asciiTheme="minorHAnsi" w:hAnsiTheme="minorHAnsi" w:cs="Arial"/>
          <w:sz w:val="18"/>
          <w:szCs w:val="18"/>
        </w:rPr>
        <w:t>Advance the stent delivery system over the guidewire to the target lesion under fluoroscopic guidance. Utilize the radiopaque balloon markers to position the stent across the lesion. Perform angiography to confirm stent position</w:t>
      </w:r>
      <w:r w:rsidR="00BB36C5">
        <w:rPr>
          <w:rFonts w:asciiTheme="minorHAnsi" w:hAnsiTheme="minorHAnsi" w:cs="Arial"/>
          <w:sz w:val="18"/>
          <w:szCs w:val="18"/>
        </w:rPr>
        <w:t>, if needed</w:t>
      </w:r>
      <w:r w:rsidRPr="0002409A">
        <w:rPr>
          <w:rFonts w:asciiTheme="minorHAnsi" w:hAnsiTheme="minorHAnsi" w:cs="Arial"/>
          <w:sz w:val="18"/>
          <w:szCs w:val="18"/>
        </w:rPr>
        <w:t xml:space="preserve">. </w:t>
      </w:r>
    </w:p>
    <w:p w14:paraId="0CFAABF6" w14:textId="77777777" w:rsidR="006C14FE" w:rsidRPr="002E6911" w:rsidRDefault="0002409A" w:rsidP="002E6911">
      <w:pPr>
        <w:rPr>
          <w:rFonts w:asciiTheme="minorHAnsi" w:hAnsiTheme="minorHAnsi" w:cs="Arial"/>
          <w:sz w:val="18"/>
          <w:szCs w:val="18"/>
        </w:rPr>
      </w:pPr>
      <w:r w:rsidRPr="0002409A">
        <w:rPr>
          <w:rFonts w:asciiTheme="minorHAnsi" w:hAnsiTheme="minorHAnsi" w:cs="Arial"/>
          <w:b/>
          <w:bCs/>
          <w:sz w:val="18"/>
          <w:szCs w:val="18"/>
        </w:rPr>
        <w:t>NOTE:</w:t>
      </w:r>
      <w:r w:rsidRPr="0002409A">
        <w:rPr>
          <w:rFonts w:asciiTheme="minorHAnsi" w:hAnsiTheme="minorHAnsi" w:cs="Arial"/>
          <w:sz w:val="18"/>
          <w:szCs w:val="18"/>
        </w:rPr>
        <w:t xml:space="preserve"> If resistance is felt, DO NOT FORCE PASSAGE. Resistance may indicate a problem and may result in damage to the vessel or stent, or in stent dislodgement if it is forced. Remove the stent delivery system and the guiding catheter </w:t>
      </w:r>
      <w:r w:rsidR="00BB36C5">
        <w:rPr>
          <w:rFonts w:asciiTheme="minorHAnsi" w:hAnsiTheme="minorHAnsi" w:cs="Arial"/>
          <w:sz w:val="18"/>
          <w:szCs w:val="18"/>
        </w:rPr>
        <w:t xml:space="preserve">with particular caution to avoid further technical problems </w:t>
      </w:r>
      <w:r w:rsidRPr="0002409A">
        <w:rPr>
          <w:rFonts w:asciiTheme="minorHAnsi" w:hAnsiTheme="minorHAnsi" w:cs="Arial"/>
          <w:sz w:val="18"/>
          <w:szCs w:val="18"/>
        </w:rPr>
        <w:t>as a single unit (see 6.4.  Stent/ Stent System Removal - Precautions).</w:t>
      </w:r>
    </w:p>
    <w:p w14:paraId="07A3C2A7" w14:textId="77777777" w:rsidR="005E3B61" w:rsidRPr="002E6911" w:rsidRDefault="005E3B61" w:rsidP="002E6911">
      <w:pPr>
        <w:rPr>
          <w:rFonts w:asciiTheme="minorHAnsi" w:hAnsiTheme="minorHAnsi" w:cs="Arial"/>
          <w:sz w:val="18"/>
          <w:szCs w:val="18"/>
        </w:rPr>
      </w:pPr>
    </w:p>
    <w:p w14:paraId="306F42AE" w14:textId="77777777" w:rsidR="00F44F6F" w:rsidRDefault="0002409A" w:rsidP="00694DFD">
      <w:pPr>
        <w:pStyle w:val="Heading1"/>
        <w:numPr>
          <w:ilvl w:val="1"/>
          <w:numId w:val="24"/>
        </w:numPr>
        <w:ind w:left="426" w:hanging="426"/>
        <w:rPr>
          <w:rFonts w:asciiTheme="minorHAnsi" w:hAnsiTheme="minorHAnsi" w:cs="Arial"/>
          <w:szCs w:val="18"/>
        </w:rPr>
      </w:pPr>
      <w:bookmarkStart w:id="29" w:name="_Toc470614047"/>
      <w:r w:rsidRPr="0002409A">
        <w:rPr>
          <w:rFonts w:asciiTheme="minorHAnsi" w:hAnsiTheme="minorHAnsi" w:cs="Arial"/>
          <w:szCs w:val="18"/>
        </w:rPr>
        <w:t>Deployment Procedure</w:t>
      </w:r>
      <w:bookmarkEnd w:id="29"/>
    </w:p>
    <w:p w14:paraId="375DE806" w14:textId="77777777" w:rsidR="00F44F6F" w:rsidRDefault="0002409A" w:rsidP="00694DFD">
      <w:pPr>
        <w:pStyle w:val="ListParagraph"/>
        <w:numPr>
          <w:ilvl w:val="0"/>
          <w:numId w:val="20"/>
        </w:numPr>
        <w:tabs>
          <w:tab w:val="left" w:pos="0"/>
        </w:tabs>
        <w:ind w:left="284" w:hanging="284"/>
        <w:rPr>
          <w:rFonts w:asciiTheme="minorHAnsi" w:hAnsiTheme="minorHAnsi" w:cs="Arial"/>
          <w:sz w:val="18"/>
          <w:szCs w:val="18"/>
        </w:rPr>
      </w:pPr>
      <w:r w:rsidRPr="0002409A">
        <w:rPr>
          <w:rFonts w:asciiTheme="minorHAnsi" w:hAnsiTheme="minorHAnsi" w:cs="Arial"/>
          <w:sz w:val="18"/>
          <w:szCs w:val="18"/>
        </w:rPr>
        <w:t xml:space="preserve">Consult the </w:t>
      </w:r>
      <w:r w:rsidR="00DF37BB">
        <w:rPr>
          <w:rFonts w:asciiTheme="minorHAnsi" w:hAnsiTheme="minorHAnsi" w:cs="Arial"/>
          <w:sz w:val="18"/>
          <w:szCs w:val="18"/>
        </w:rPr>
        <w:t xml:space="preserve">product </w:t>
      </w:r>
      <w:r w:rsidR="00F625F2">
        <w:rPr>
          <w:rFonts w:asciiTheme="minorHAnsi" w:hAnsiTheme="minorHAnsi" w:cs="Arial"/>
          <w:sz w:val="18"/>
          <w:szCs w:val="18"/>
        </w:rPr>
        <w:t>labeling material</w:t>
      </w:r>
      <w:r w:rsidRPr="0002409A">
        <w:rPr>
          <w:rFonts w:asciiTheme="minorHAnsi" w:hAnsiTheme="minorHAnsi" w:cs="Arial"/>
          <w:sz w:val="18"/>
          <w:szCs w:val="18"/>
        </w:rPr>
        <w:t xml:space="preserve"> in order to determine the balloon inflation pressure appropriate for the target vessel diameter.</w:t>
      </w:r>
      <w:r w:rsidRPr="0002409A">
        <w:rPr>
          <w:rFonts w:asciiTheme="minorHAnsi" w:hAnsiTheme="minorHAnsi" w:cs="Arial"/>
          <w:b/>
          <w:sz w:val="18"/>
          <w:szCs w:val="18"/>
        </w:rPr>
        <w:t xml:space="preserve"> </w:t>
      </w:r>
    </w:p>
    <w:p w14:paraId="289B0DB7" w14:textId="77777777" w:rsidR="00F44F6F" w:rsidRDefault="0002409A">
      <w:pPr>
        <w:pStyle w:val="ListParagraph"/>
        <w:tabs>
          <w:tab w:val="left" w:pos="0"/>
        </w:tabs>
        <w:ind w:left="284" w:hanging="284"/>
        <w:rPr>
          <w:rFonts w:asciiTheme="minorHAnsi" w:hAnsiTheme="minorHAnsi" w:cs="Arial"/>
          <w:sz w:val="18"/>
          <w:szCs w:val="18"/>
        </w:rPr>
      </w:pPr>
      <w:r w:rsidRPr="0002409A">
        <w:rPr>
          <w:rFonts w:asciiTheme="minorHAnsi" w:hAnsiTheme="minorHAnsi" w:cs="Arial"/>
          <w:b/>
          <w:sz w:val="18"/>
          <w:szCs w:val="18"/>
        </w:rPr>
        <w:t>CAUTION</w:t>
      </w:r>
      <w:r w:rsidRPr="0002409A">
        <w:rPr>
          <w:rFonts w:asciiTheme="minorHAnsi" w:hAnsiTheme="minorHAnsi" w:cs="Arial"/>
          <w:sz w:val="18"/>
          <w:szCs w:val="18"/>
        </w:rPr>
        <w:t xml:space="preserve">: </w:t>
      </w:r>
      <w:r w:rsidRPr="0002409A">
        <w:rPr>
          <w:rFonts w:asciiTheme="minorHAnsi" w:hAnsiTheme="minorHAnsi" w:cs="Arial"/>
          <w:b/>
          <w:sz w:val="18"/>
          <w:szCs w:val="18"/>
        </w:rPr>
        <w:t xml:space="preserve">Different compliance charts apply for different stent lengths. </w:t>
      </w:r>
    </w:p>
    <w:p w14:paraId="5F69EFA8" w14:textId="77777777" w:rsidR="00F44F6F" w:rsidRDefault="0002409A" w:rsidP="00694DFD">
      <w:pPr>
        <w:pStyle w:val="ListParagraph"/>
        <w:numPr>
          <w:ilvl w:val="0"/>
          <w:numId w:val="20"/>
        </w:numPr>
        <w:tabs>
          <w:tab w:val="left" w:pos="0"/>
        </w:tabs>
        <w:ind w:left="284" w:hanging="284"/>
        <w:rPr>
          <w:rFonts w:asciiTheme="minorHAnsi" w:hAnsiTheme="minorHAnsi" w:cs="Arial"/>
          <w:sz w:val="18"/>
          <w:szCs w:val="18"/>
        </w:rPr>
      </w:pPr>
      <w:r w:rsidRPr="0002409A">
        <w:rPr>
          <w:rFonts w:asciiTheme="minorHAnsi" w:hAnsiTheme="minorHAnsi" w:cs="Arial"/>
          <w:sz w:val="18"/>
          <w:szCs w:val="18"/>
        </w:rPr>
        <w:t>Before deployment, reconfirm the correct position of the stent relative to the target lesion via the balloon markers.</w:t>
      </w:r>
    </w:p>
    <w:p w14:paraId="7E1BF97D" w14:textId="77777777" w:rsidR="00F44F6F" w:rsidRDefault="0002409A" w:rsidP="00694DFD">
      <w:pPr>
        <w:pStyle w:val="ListParagraph"/>
        <w:numPr>
          <w:ilvl w:val="0"/>
          <w:numId w:val="20"/>
        </w:numPr>
        <w:tabs>
          <w:tab w:val="left" w:pos="0"/>
        </w:tabs>
        <w:ind w:left="284" w:hanging="284"/>
        <w:rPr>
          <w:rFonts w:asciiTheme="minorHAnsi" w:hAnsiTheme="minorHAnsi" w:cs="Arial"/>
          <w:sz w:val="18"/>
          <w:szCs w:val="18"/>
        </w:rPr>
      </w:pPr>
      <w:r w:rsidRPr="0002409A">
        <w:rPr>
          <w:rFonts w:asciiTheme="minorHAnsi" w:hAnsiTheme="minorHAnsi" w:cs="Arial"/>
          <w:sz w:val="18"/>
          <w:szCs w:val="18"/>
        </w:rPr>
        <w:t>Ensure that the three-way stopcock on the stent delivery system is open to the inflation device and apply negative pressure to purge the balloon of air.</w:t>
      </w:r>
    </w:p>
    <w:p w14:paraId="123F1B1C" w14:textId="77777777" w:rsidR="00F44F6F" w:rsidRDefault="0002409A" w:rsidP="00694DFD">
      <w:pPr>
        <w:pStyle w:val="ListParagraph"/>
        <w:numPr>
          <w:ilvl w:val="0"/>
          <w:numId w:val="20"/>
        </w:numPr>
        <w:ind w:left="284" w:hanging="284"/>
        <w:rPr>
          <w:rFonts w:asciiTheme="minorHAnsi" w:hAnsiTheme="minorHAnsi" w:cs="Arial"/>
          <w:sz w:val="18"/>
          <w:szCs w:val="18"/>
        </w:rPr>
      </w:pPr>
      <w:r w:rsidRPr="0002409A">
        <w:rPr>
          <w:rFonts w:asciiTheme="minorHAnsi" w:hAnsiTheme="minorHAnsi" w:cs="Arial"/>
          <w:sz w:val="18"/>
          <w:szCs w:val="18"/>
        </w:rPr>
        <w:t>Turn the three-way stopcock on the stent delivery catheter off to the balloon port and purge the inflation device of air. Open the side port of the three-way stopcock to the delivery system.</w:t>
      </w:r>
    </w:p>
    <w:p w14:paraId="19FFCDD3" w14:textId="77777777" w:rsidR="00F44F6F" w:rsidRDefault="0002409A" w:rsidP="00694DFD">
      <w:pPr>
        <w:pStyle w:val="ListParagraph"/>
        <w:numPr>
          <w:ilvl w:val="0"/>
          <w:numId w:val="20"/>
        </w:numPr>
        <w:tabs>
          <w:tab w:val="left" w:pos="0"/>
          <w:tab w:val="left" w:pos="426"/>
        </w:tabs>
        <w:ind w:left="284" w:hanging="284"/>
        <w:rPr>
          <w:rFonts w:asciiTheme="minorHAnsi" w:hAnsiTheme="minorHAnsi" w:cs="Arial"/>
          <w:sz w:val="18"/>
          <w:szCs w:val="18"/>
        </w:rPr>
      </w:pPr>
      <w:r w:rsidRPr="0002409A">
        <w:rPr>
          <w:rFonts w:asciiTheme="minorHAnsi" w:hAnsiTheme="minorHAnsi" w:cs="Arial"/>
          <w:sz w:val="18"/>
          <w:szCs w:val="18"/>
        </w:rPr>
        <w:t xml:space="preserve">Under fluoroscopic visualization, inflate the balloon to at least 8 atm to deploy the stent, but do not exceed the labeled rated burst pressure (RBP). Optimal expansion requires the stent to be in full contact with the artery wall with the stent internal diameter matching the size of the reference vessel diameter. </w:t>
      </w:r>
      <w:r w:rsidRPr="0002409A">
        <w:rPr>
          <w:rFonts w:asciiTheme="minorHAnsi" w:hAnsiTheme="minorHAnsi" w:cs="Arial"/>
          <w:b/>
          <w:sz w:val="18"/>
          <w:szCs w:val="18"/>
        </w:rPr>
        <w:t>ENSURE THAT THE STENT IS NOT UNDER-EXPANDED</w:t>
      </w:r>
      <w:r w:rsidRPr="0002409A">
        <w:rPr>
          <w:rFonts w:asciiTheme="minorHAnsi" w:hAnsiTheme="minorHAnsi" w:cs="Arial"/>
          <w:sz w:val="18"/>
          <w:szCs w:val="18"/>
        </w:rPr>
        <w:t>.</w:t>
      </w:r>
    </w:p>
    <w:p w14:paraId="0587EA87" w14:textId="77777777" w:rsidR="00F44F6F" w:rsidRDefault="0002409A" w:rsidP="00694DFD">
      <w:pPr>
        <w:pStyle w:val="ListParagraph"/>
        <w:numPr>
          <w:ilvl w:val="0"/>
          <w:numId w:val="20"/>
        </w:numPr>
        <w:ind w:left="284" w:hanging="284"/>
        <w:rPr>
          <w:rFonts w:asciiTheme="minorHAnsi" w:hAnsiTheme="minorHAnsi" w:cs="Arial"/>
          <w:sz w:val="18"/>
          <w:szCs w:val="18"/>
        </w:rPr>
      </w:pPr>
      <w:r w:rsidRPr="0002409A">
        <w:rPr>
          <w:rFonts w:asciiTheme="minorHAnsi" w:hAnsiTheme="minorHAnsi" w:cs="Arial"/>
          <w:sz w:val="18"/>
          <w:szCs w:val="18"/>
        </w:rPr>
        <w:t xml:space="preserve">Deflate the balloon by pulling a vacuum with the inflation device. Make sure the balloon is fully deflated before attempting any movement of the system. Please refer to below table for deflation time per product </w:t>
      </w:r>
      <w:r w:rsidR="00C5260D">
        <w:rPr>
          <w:rFonts w:asciiTheme="minorHAnsi" w:hAnsiTheme="minorHAnsi" w:cs="Arial"/>
          <w:sz w:val="18"/>
          <w:szCs w:val="18"/>
        </w:rPr>
        <w:t xml:space="preserve">stent </w:t>
      </w:r>
      <w:r w:rsidRPr="0002409A">
        <w:rPr>
          <w:rFonts w:asciiTheme="minorHAnsi" w:hAnsiTheme="minorHAnsi" w:cs="Arial"/>
          <w:sz w:val="18"/>
          <w:szCs w:val="18"/>
        </w:rPr>
        <w:t>length.</w:t>
      </w:r>
    </w:p>
    <w:p w14:paraId="4A3CEC79" w14:textId="77777777" w:rsidR="00B664A7" w:rsidRPr="002E6911" w:rsidRDefault="00B664A7" w:rsidP="002E6911">
      <w:pPr>
        <w:pStyle w:val="ListParagraph"/>
        <w:tabs>
          <w:tab w:val="left" w:pos="284"/>
        </w:tabs>
        <w:ind w:left="284"/>
        <w:rPr>
          <w:rFonts w:asciiTheme="minorHAnsi" w:hAnsiTheme="minorHAnsi" w:cs="Arial"/>
          <w:sz w:val="18"/>
          <w:szCs w:val="18"/>
        </w:rPr>
      </w:pPr>
    </w:p>
    <w:p w14:paraId="1E48B6F9" w14:textId="193A3118" w:rsidR="00F44F6F" w:rsidRDefault="0002409A">
      <w:pPr>
        <w:tabs>
          <w:tab w:val="left" w:pos="3261"/>
        </w:tabs>
        <w:ind w:left="426"/>
        <w:rPr>
          <w:rFonts w:asciiTheme="minorHAnsi" w:hAnsiTheme="minorHAnsi" w:cs="Arial"/>
          <w:sz w:val="18"/>
          <w:szCs w:val="18"/>
        </w:rPr>
      </w:pPr>
      <w:r w:rsidRPr="0002409A">
        <w:rPr>
          <w:rFonts w:asciiTheme="minorHAnsi" w:hAnsiTheme="minorHAnsi" w:cs="Arial"/>
          <w:b/>
          <w:sz w:val="18"/>
          <w:szCs w:val="18"/>
        </w:rPr>
        <w:t xml:space="preserve">Table 3: </w:t>
      </w:r>
      <w:r w:rsidR="008B1DEA">
        <w:rPr>
          <w:rFonts w:asciiTheme="minorHAnsi" w:hAnsiTheme="minorHAnsi" w:cs="Arial"/>
          <w:b/>
          <w:sz w:val="18"/>
          <w:szCs w:val="18"/>
        </w:rPr>
        <w:t xml:space="preserve">BioFreedom </w:t>
      </w:r>
      <w:r w:rsidR="00987CFE">
        <w:rPr>
          <w:rFonts w:asciiTheme="minorHAnsi" w:hAnsiTheme="minorHAnsi" w:cs="Arial"/>
          <w:b/>
          <w:sz w:val="18"/>
          <w:szCs w:val="18"/>
        </w:rPr>
        <w:t>Ultra</w:t>
      </w:r>
      <w:r w:rsidR="00987CFE" w:rsidRPr="0002409A">
        <w:rPr>
          <w:rFonts w:asciiTheme="minorHAnsi" w:hAnsiTheme="minorHAnsi" w:cs="Arial"/>
          <w:b/>
          <w:sz w:val="18"/>
          <w:szCs w:val="18"/>
        </w:rPr>
        <w:t xml:space="preserve"> </w:t>
      </w:r>
      <w:r w:rsidRPr="0002409A">
        <w:rPr>
          <w:rFonts w:asciiTheme="minorHAnsi" w:hAnsiTheme="minorHAnsi" w:cs="Arial"/>
          <w:b/>
          <w:sz w:val="18"/>
          <w:szCs w:val="18"/>
        </w:rPr>
        <w:t>balloon deflation time per product specification</w:t>
      </w:r>
    </w:p>
    <w:tbl>
      <w:tblPr>
        <w:tblStyle w:val="TableGrid"/>
        <w:tblW w:w="0" w:type="auto"/>
        <w:jc w:val="center"/>
        <w:tblLook w:val="04A0" w:firstRow="1" w:lastRow="0" w:firstColumn="1" w:lastColumn="0" w:noHBand="0" w:noVBand="1"/>
      </w:tblPr>
      <w:tblGrid>
        <w:gridCol w:w="2988"/>
        <w:gridCol w:w="2454"/>
      </w:tblGrid>
      <w:tr w:rsidR="00B44772" w:rsidRPr="002E6911" w14:paraId="260CC05B" w14:textId="77777777" w:rsidTr="00302A9D">
        <w:trPr>
          <w:trHeight w:val="23"/>
          <w:jc w:val="center"/>
        </w:trPr>
        <w:tc>
          <w:tcPr>
            <w:tcW w:w="2988" w:type="dxa"/>
            <w:shd w:val="clear" w:color="auto" w:fill="F2F2F2" w:themeFill="background1" w:themeFillShade="F2"/>
          </w:tcPr>
          <w:p w14:paraId="66A04034" w14:textId="77777777" w:rsidR="00F44F6F" w:rsidRDefault="0002409A">
            <w:pPr>
              <w:pStyle w:val="ListParagraph"/>
              <w:ind w:left="0"/>
              <w:jc w:val="center"/>
              <w:rPr>
                <w:rFonts w:asciiTheme="minorHAnsi" w:hAnsiTheme="minorHAnsi" w:cs="Arial"/>
                <w:sz w:val="18"/>
                <w:szCs w:val="18"/>
              </w:rPr>
            </w:pPr>
            <w:r w:rsidRPr="0002409A">
              <w:rPr>
                <w:rFonts w:asciiTheme="minorHAnsi" w:hAnsiTheme="minorHAnsi" w:cs="Arial"/>
                <w:sz w:val="18"/>
                <w:szCs w:val="18"/>
              </w:rPr>
              <w:t>Stent length [mm]</w:t>
            </w:r>
          </w:p>
        </w:tc>
        <w:tc>
          <w:tcPr>
            <w:tcW w:w="2454" w:type="dxa"/>
            <w:shd w:val="clear" w:color="auto" w:fill="F2F2F2" w:themeFill="background1" w:themeFillShade="F2"/>
          </w:tcPr>
          <w:p w14:paraId="2CCBEB40" w14:textId="77777777" w:rsidR="00F44F6F" w:rsidRDefault="0002409A">
            <w:pPr>
              <w:pStyle w:val="ListParagraph"/>
              <w:ind w:left="0"/>
              <w:jc w:val="center"/>
              <w:rPr>
                <w:rFonts w:asciiTheme="minorHAnsi" w:hAnsiTheme="minorHAnsi" w:cs="Arial"/>
                <w:sz w:val="18"/>
                <w:szCs w:val="18"/>
              </w:rPr>
            </w:pPr>
            <w:r w:rsidRPr="0002409A">
              <w:rPr>
                <w:rFonts w:asciiTheme="minorHAnsi" w:hAnsiTheme="minorHAnsi" w:cs="Arial"/>
                <w:sz w:val="18"/>
                <w:szCs w:val="18"/>
              </w:rPr>
              <w:t>Time for deflation [s]</w:t>
            </w:r>
          </w:p>
        </w:tc>
      </w:tr>
      <w:tr w:rsidR="00B44772" w:rsidRPr="002E6911" w14:paraId="795A7977" w14:textId="77777777" w:rsidTr="00302A9D">
        <w:trPr>
          <w:trHeight w:val="23"/>
          <w:jc w:val="center"/>
        </w:trPr>
        <w:tc>
          <w:tcPr>
            <w:tcW w:w="2988" w:type="dxa"/>
          </w:tcPr>
          <w:p w14:paraId="523C2F2F" w14:textId="77777777" w:rsidR="00F44F6F" w:rsidRDefault="0002409A">
            <w:pPr>
              <w:pStyle w:val="ListParagraph"/>
              <w:ind w:left="0"/>
              <w:jc w:val="center"/>
              <w:rPr>
                <w:rFonts w:asciiTheme="minorHAnsi" w:hAnsiTheme="minorHAnsi" w:cs="Arial"/>
                <w:sz w:val="18"/>
                <w:szCs w:val="18"/>
              </w:rPr>
            </w:pPr>
            <w:r w:rsidRPr="0002409A">
              <w:rPr>
                <w:rFonts w:asciiTheme="minorHAnsi" w:hAnsiTheme="minorHAnsi" w:cs="Arial"/>
                <w:sz w:val="18"/>
                <w:szCs w:val="18"/>
              </w:rPr>
              <w:t>9 &amp; 14</w:t>
            </w:r>
          </w:p>
        </w:tc>
        <w:tc>
          <w:tcPr>
            <w:tcW w:w="2454" w:type="dxa"/>
          </w:tcPr>
          <w:p w14:paraId="69EB0CE4" w14:textId="77777777" w:rsidR="00F44F6F" w:rsidRDefault="0039202A">
            <w:pPr>
              <w:pStyle w:val="ListParagraph"/>
              <w:ind w:left="0"/>
              <w:jc w:val="center"/>
              <w:rPr>
                <w:rFonts w:asciiTheme="minorHAnsi" w:hAnsiTheme="minorHAnsi" w:cs="Arial"/>
                <w:sz w:val="18"/>
                <w:szCs w:val="18"/>
              </w:rPr>
            </w:pPr>
            <w:r>
              <w:rPr>
                <w:rFonts w:asciiTheme="minorHAnsi" w:hAnsiTheme="minorHAnsi" w:cs="Arial"/>
                <w:sz w:val="18"/>
                <w:szCs w:val="18"/>
              </w:rPr>
              <w:t xml:space="preserve">≤ </w:t>
            </w:r>
            <w:r w:rsidR="0002409A" w:rsidRPr="0002409A">
              <w:rPr>
                <w:rFonts w:asciiTheme="minorHAnsi" w:hAnsiTheme="minorHAnsi" w:cs="Arial"/>
                <w:sz w:val="18"/>
                <w:szCs w:val="18"/>
              </w:rPr>
              <w:t>15</w:t>
            </w:r>
          </w:p>
        </w:tc>
      </w:tr>
      <w:tr w:rsidR="00B44772" w:rsidRPr="002E6911" w14:paraId="451649ED" w14:textId="77777777" w:rsidTr="00302A9D">
        <w:trPr>
          <w:trHeight w:val="23"/>
          <w:jc w:val="center"/>
        </w:trPr>
        <w:tc>
          <w:tcPr>
            <w:tcW w:w="2988" w:type="dxa"/>
          </w:tcPr>
          <w:p w14:paraId="1EF2C6FD" w14:textId="77777777" w:rsidR="00F44F6F" w:rsidRDefault="0002409A">
            <w:pPr>
              <w:pStyle w:val="ListParagraph"/>
              <w:ind w:left="0"/>
              <w:jc w:val="center"/>
              <w:rPr>
                <w:rFonts w:asciiTheme="minorHAnsi" w:hAnsiTheme="minorHAnsi" w:cs="Arial"/>
                <w:sz w:val="18"/>
                <w:szCs w:val="18"/>
              </w:rPr>
            </w:pPr>
            <w:r w:rsidRPr="0002409A">
              <w:rPr>
                <w:rFonts w:asciiTheme="minorHAnsi" w:hAnsiTheme="minorHAnsi" w:cs="Arial"/>
                <w:sz w:val="18"/>
                <w:szCs w:val="18"/>
              </w:rPr>
              <w:t xml:space="preserve">19 to </w:t>
            </w:r>
            <w:r w:rsidR="00234D44">
              <w:rPr>
                <w:rFonts w:asciiTheme="minorHAnsi" w:hAnsiTheme="minorHAnsi" w:cs="Arial"/>
                <w:sz w:val="18"/>
                <w:szCs w:val="18"/>
              </w:rPr>
              <w:t>36</w:t>
            </w:r>
          </w:p>
        </w:tc>
        <w:tc>
          <w:tcPr>
            <w:tcW w:w="2454" w:type="dxa"/>
          </w:tcPr>
          <w:p w14:paraId="62C89C05" w14:textId="77777777" w:rsidR="00F44F6F" w:rsidRDefault="0039202A">
            <w:pPr>
              <w:pStyle w:val="ListParagraph"/>
              <w:ind w:left="0"/>
              <w:jc w:val="center"/>
              <w:rPr>
                <w:rFonts w:asciiTheme="minorHAnsi" w:hAnsiTheme="minorHAnsi" w:cs="Arial"/>
                <w:sz w:val="18"/>
                <w:szCs w:val="18"/>
              </w:rPr>
            </w:pPr>
            <w:r>
              <w:rPr>
                <w:rFonts w:asciiTheme="minorHAnsi" w:hAnsiTheme="minorHAnsi" w:cs="Arial"/>
                <w:sz w:val="18"/>
                <w:szCs w:val="18"/>
              </w:rPr>
              <w:t xml:space="preserve">≤ </w:t>
            </w:r>
            <w:r w:rsidR="0002409A" w:rsidRPr="0002409A">
              <w:rPr>
                <w:rFonts w:asciiTheme="minorHAnsi" w:hAnsiTheme="minorHAnsi" w:cs="Arial"/>
                <w:sz w:val="18"/>
                <w:szCs w:val="18"/>
              </w:rPr>
              <w:t>20</w:t>
            </w:r>
          </w:p>
        </w:tc>
      </w:tr>
    </w:tbl>
    <w:p w14:paraId="031EE856" w14:textId="77777777" w:rsidR="00B664A7" w:rsidRPr="002E6911" w:rsidRDefault="00B664A7" w:rsidP="002E6911">
      <w:pPr>
        <w:pStyle w:val="ListParagraph"/>
        <w:tabs>
          <w:tab w:val="left" w:pos="227"/>
          <w:tab w:val="left" w:pos="284"/>
        </w:tabs>
        <w:ind w:left="227"/>
        <w:rPr>
          <w:rFonts w:asciiTheme="minorHAnsi" w:hAnsiTheme="minorHAnsi" w:cs="Arial"/>
          <w:sz w:val="18"/>
          <w:szCs w:val="18"/>
        </w:rPr>
      </w:pPr>
    </w:p>
    <w:p w14:paraId="53C3D98C" w14:textId="77777777" w:rsidR="00F44F6F" w:rsidRDefault="0002409A" w:rsidP="00694DFD">
      <w:pPr>
        <w:pStyle w:val="ListParagraph"/>
        <w:numPr>
          <w:ilvl w:val="0"/>
          <w:numId w:val="20"/>
        </w:numPr>
        <w:ind w:left="284" w:hanging="284"/>
        <w:rPr>
          <w:rFonts w:asciiTheme="minorHAnsi" w:hAnsiTheme="minorHAnsi" w:cs="Arial"/>
          <w:sz w:val="18"/>
          <w:szCs w:val="18"/>
        </w:rPr>
      </w:pPr>
      <w:r w:rsidRPr="0002409A">
        <w:rPr>
          <w:rFonts w:asciiTheme="minorHAnsi" w:hAnsiTheme="minorHAnsi" w:cs="Arial"/>
          <w:sz w:val="18"/>
          <w:szCs w:val="18"/>
        </w:rPr>
        <w:t>Confirm adequate stent expansion and balloon deflation by angiographic injection through the guiding catheter.</w:t>
      </w:r>
    </w:p>
    <w:p w14:paraId="1B7DB372" w14:textId="335E3436" w:rsidR="00F44F6F" w:rsidRDefault="0002409A" w:rsidP="00694DFD">
      <w:pPr>
        <w:pStyle w:val="ListParagraph"/>
        <w:numPr>
          <w:ilvl w:val="0"/>
          <w:numId w:val="20"/>
        </w:numPr>
        <w:ind w:left="284" w:hanging="284"/>
        <w:rPr>
          <w:rFonts w:asciiTheme="minorHAnsi" w:hAnsiTheme="minorHAnsi" w:cs="Arial"/>
          <w:sz w:val="18"/>
          <w:szCs w:val="18"/>
        </w:rPr>
      </w:pPr>
      <w:r w:rsidRPr="0002409A">
        <w:rPr>
          <w:rFonts w:asciiTheme="minorHAnsi" w:hAnsiTheme="minorHAnsi" w:cs="Arial"/>
          <w:sz w:val="18"/>
          <w:szCs w:val="18"/>
        </w:rPr>
        <w:t xml:space="preserve">If more than one </w:t>
      </w:r>
      <w:r w:rsidR="008B1DEA">
        <w:rPr>
          <w:rFonts w:asciiTheme="minorHAnsi" w:hAnsiTheme="minorHAnsi" w:cs="Arial"/>
          <w:sz w:val="18"/>
          <w:szCs w:val="18"/>
        </w:rPr>
        <w:t xml:space="preserve">BioFreedom </w:t>
      </w:r>
      <w:r w:rsidR="00680954">
        <w:rPr>
          <w:rFonts w:asciiTheme="minorHAnsi" w:hAnsiTheme="minorHAnsi" w:cs="Arial"/>
          <w:sz w:val="18"/>
          <w:szCs w:val="18"/>
        </w:rPr>
        <w:t>Ultra</w:t>
      </w:r>
      <w:r w:rsidR="00680954" w:rsidRPr="0002409A">
        <w:rPr>
          <w:rFonts w:asciiTheme="minorHAnsi" w:hAnsiTheme="minorHAnsi" w:cs="Arial"/>
          <w:sz w:val="18"/>
          <w:szCs w:val="18"/>
        </w:rPr>
        <w:t xml:space="preserve"> </w:t>
      </w:r>
      <w:r w:rsidRPr="0002409A">
        <w:rPr>
          <w:rFonts w:asciiTheme="minorHAnsi" w:hAnsiTheme="minorHAnsi" w:cs="Arial"/>
          <w:sz w:val="18"/>
          <w:szCs w:val="18"/>
        </w:rPr>
        <w:t xml:space="preserve">stent is needed to cover the lesion and balloon treated area, adequately overlap the stents (at least </w:t>
      </w:r>
      <w:smartTag w:uri="urn:schemas-microsoft-com:office:smarttags" w:element="metricconverter">
        <w:smartTagPr>
          <w:attr w:name="ProductID" w:val="2 mm"/>
        </w:smartTagPr>
        <w:r w:rsidRPr="0002409A">
          <w:rPr>
            <w:rFonts w:asciiTheme="minorHAnsi" w:hAnsiTheme="minorHAnsi" w:cs="Arial"/>
            <w:sz w:val="18"/>
            <w:szCs w:val="18"/>
          </w:rPr>
          <w:t>2 mm</w:t>
        </w:r>
      </w:smartTag>
      <w:r w:rsidRPr="0002409A">
        <w:rPr>
          <w:rFonts w:asciiTheme="minorHAnsi" w:hAnsiTheme="minorHAnsi" w:cs="Arial"/>
          <w:sz w:val="18"/>
          <w:szCs w:val="18"/>
        </w:rPr>
        <w:t>) to avoid potential gap stenosis.</w:t>
      </w:r>
    </w:p>
    <w:p w14:paraId="4059CFE4" w14:textId="77777777" w:rsidR="00B664A7" w:rsidRPr="002E6911" w:rsidRDefault="00B664A7" w:rsidP="002E6911">
      <w:pPr>
        <w:pStyle w:val="ListParagraph"/>
        <w:tabs>
          <w:tab w:val="left" w:pos="284"/>
        </w:tabs>
        <w:ind w:left="284"/>
        <w:rPr>
          <w:rFonts w:asciiTheme="minorHAnsi" w:hAnsiTheme="minorHAnsi" w:cs="Arial"/>
          <w:sz w:val="18"/>
          <w:szCs w:val="18"/>
        </w:rPr>
      </w:pPr>
      <w:bookmarkStart w:id="30" w:name="_GoBack"/>
      <w:bookmarkEnd w:id="30"/>
    </w:p>
    <w:p w14:paraId="50892F80" w14:textId="77777777" w:rsidR="00F44F6F" w:rsidRDefault="0002409A" w:rsidP="00694DFD">
      <w:pPr>
        <w:pStyle w:val="Heading1"/>
        <w:numPr>
          <w:ilvl w:val="1"/>
          <w:numId w:val="24"/>
        </w:numPr>
        <w:ind w:left="426" w:hanging="426"/>
        <w:rPr>
          <w:rFonts w:asciiTheme="minorHAnsi" w:hAnsiTheme="minorHAnsi" w:cs="Arial"/>
          <w:szCs w:val="18"/>
        </w:rPr>
      </w:pPr>
      <w:bookmarkStart w:id="31" w:name="_Toc470614048"/>
      <w:r w:rsidRPr="0002409A">
        <w:rPr>
          <w:rFonts w:asciiTheme="minorHAnsi" w:hAnsiTheme="minorHAnsi" w:cs="Arial"/>
          <w:szCs w:val="18"/>
        </w:rPr>
        <w:t>Removal Procedure</w:t>
      </w:r>
      <w:bookmarkEnd w:id="31"/>
    </w:p>
    <w:p w14:paraId="39F01AE4" w14:textId="77777777" w:rsidR="00F44F6F" w:rsidRDefault="0002409A" w:rsidP="00694DFD">
      <w:pPr>
        <w:pStyle w:val="ListParagraph"/>
        <w:numPr>
          <w:ilvl w:val="0"/>
          <w:numId w:val="21"/>
        </w:numPr>
        <w:ind w:left="284" w:hanging="284"/>
        <w:rPr>
          <w:rFonts w:asciiTheme="minorHAnsi" w:hAnsiTheme="minorHAnsi" w:cs="Arial"/>
          <w:sz w:val="18"/>
          <w:szCs w:val="18"/>
        </w:rPr>
      </w:pPr>
      <w:r w:rsidRPr="0002409A">
        <w:rPr>
          <w:rFonts w:asciiTheme="minorHAnsi" w:hAnsiTheme="minorHAnsi" w:cs="Arial"/>
          <w:sz w:val="18"/>
          <w:szCs w:val="18"/>
        </w:rPr>
        <w:t>Ensure that the balloon is fully deflated.</w:t>
      </w:r>
    </w:p>
    <w:p w14:paraId="4B446B0E" w14:textId="77777777" w:rsidR="00F44F6F" w:rsidRDefault="0002409A" w:rsidP="00694DFD">
      <w:pPr>
        <w:pStyle w:val="ListParagraph"/>
        <w:numPr>
          <w:ilvl w:val="0"/>
          <w:numId w:val="21"/>
        </w:numPr>
        <w:ind w:left="284" w:hanging="284"/>
        <w:rPr>
          <w:rFonts w:asciiTheme="minorHAnsi" w:hAnsiTheme="minorHAnsi" w:cs="Arial"/>
          <w:sz w:val="18"/>
          <w:szCs w:val="18"/>
        </w:rPr>
      </w:pPr>
      <w:r w:rsidRPr="0002409A">
        <w:rPr>
          <w:rFonts w:asciiTheme="minorHAnsi" w:hAnsiTheme="minorHAnsi" w:cs="Arial"/>
          <w:sz w:val="18"/>
          <w:szCs w:val="18"/>
        </w:rPr>
        <w:t>Fully open the rotating hemostatic valve.</w:t>
      </w:r>
    </w:p>
    <w:p w14:paraId="1ACBC3D7" w14:textId="77777777" w:rsidR="00F44F6F" w:rsidRDefault="0002409A" w:rsidP="00694DFD">
      <w:pPr>
        <w:pStyle w:val="ListParagraph"/>
        <w:numPr>
          <w:ilvl w:val="0"/>
          <w:numId w:val="21"/>
        </w:numPr>
        <w:ind w:left="284" w:hanging="284"/>
        <w:rPr>
          <w:rFonts w:asciiTheme="minorHAnsi" w:hAnsiTheme="minorHAnsi" w:cs="Arial"/>
          <w:sz w:val="18"/>
          <w:szCs w:val="18"/>
        </w:rPr>
      </w:pPr>
      <w:r w:rsidRPr="0002409A">
        <w:rPr>
          <w:rFonts w:asciiTheme="minorHAnsi" w:hAnsiTheme="minorHAnsi" w:cs="Arial"/>
          <w:sz w:val="18"/>
          <w:szCs w:val="18"/>
        </w:rPr>
        <w:t>While maintaining guidewire position and negative pressure on inflation device, withdraw the delivery system.</w:t>
      </w:r>
    </w:p>
    <w:p w14:paraId="1624DB16" w14:textId="77777777" w:rsidR="00F44F6F" w:rsidRDefault="0002409A" w:rsidP="00694DFD">
      <w:pPr>
        <w:pStyle w:val="ListParagraph"/>
        <w:numPr>
          <w:ilvl w:val="0"/>
          <w:numId w:val="21"/>
        </w:numPr>
        <w:ind w:left="284" w:hanging="284"/>
        <w:rPr>
          <w:rFonts w:asciiTheme="minorHAnsi" w:hAnsiTheme="minorHAnsi" w:cs="Arial"/>
          <w:sz w:val="18"/>
          <w:szCs w:val="18"/>
        </w:rPr>
      </w:pPr>
      <w:r w:rsidRPr="0002409A">
        <w:rPr>
          <w:rFonts w:asciiTheme="minorHAnsi" w:hAnsiTheme="minorHAnsi" w:cs="Arial"/>
          <w:sz w:val="18"/>
          <w:szCs w:val="18"/>
        </w:rPr>
        <w:t>Tighten rotating hemostatic valve.</w:t>
      </w:r>
    </w:p>
    <w:p w14:paraId="1EF59583" w14:textId="77777777" w:rsidR="00F44F6F" w:rsidRDefault="0002409A" w:rsidP="00694DFD">
      <w:pPr>
        <w:pStyle w:val="ListParagraph"/>
        <w:numPr>
          <w:ilvl w:val="0"/>
          <w:numId w:val="21"/>
        </w:numPr>
        <w:ind w:left="284" w:hanging="284"/>
        <w:rPr>
          <w:rFonts w:asciiTheme="minorHAnsi" w:hAnsiTheme="minorHAnsi" w:cs="Arial"/>
          <w:sz w:val="18"/>
          <w:szCs w:val="18"/>
        </w:rPr>
      </w:pPr>
      <w:r w:rsidRPr="0002409A">
        <w:rPr>
          <w:rFonts w:asciiTheme="minorHAnsi" w:hAnsiTheme="minorHAnsi" w:cs="Arial"/>
          <w:sz w:val="18"/>
          <w:szCs w:val="18"/>
        </w:rPr>
        <w:t xml:space="preserve">Repeat angiography to assess the stented area. </w:t>
      </w:r>
    </w:p>
    <w:p w14:paraId="4E75971C" w14:textId="77777777" w:rsidR="00871F9A" w:rsidRPr="002E6911" w:rsidRDefault="00871F9A" w:rsidP="002E6911">
      <w:pPr>
        <w:pStyle w:val="ListParagraph"/>
        <w:tabs>
          <w:tab w:val="left" w:pos="170"/>
          <w:tab w:val="left" w:pos="227"/>
          <w:tab w:val="left" w:pos="284"/>
        </w:tabs>
        <w:ind w:left="227"/>
        <w:rPr>
          <w:rFonts w:asciiTheme="minorHAnsi" w:hAnsiTheme="minorHAnsi" w:cs="Arial"/>
          <w:sz w:val="18"/>
          <w:szCs w:val="18"/>
        </w:rPr>
      </w:pPr>
    </w:p>
    <w:p w14:paraId="1032E2D1" w14:textId="77777777" w:rsidR="00F44F6F" w:rsidRDefault="0002409A" w:rsidP="00694DFD">
      <w:pPr>
        <w:pStyle w:val="Heading1"/>
        <w:numPr>
          <w:ilvl w:val="1"/>
          <w:numId w:val="24"/>
        </w:numPr>
        <w:ind w:left="426" w:hanging="426"/>
        <w:rPr>
          <w:rFonts w:asciiTheme="minorHAnsi" w:hAnsiTheme="minorHAnsi" w:cs="Arial"/>
          <w:szCs w:val="18"/>
        </w:rPr>
      </w:pPr>
      <w:bookmarkStart w:id="32" w:name="_Toc470614049"/>
      <w:r w:rsidRPr="0002409A">
        <w:rPr>
          <w:rFonts w:asciiTheme="minorHAnsi" w:hAnsiTheme="minorHAnsi" w:cs="Arial"/>
          <w:szCs w:val="18"/>
        </w:rPr>
        <w:t>Further dilat</w:t>
      </w:r>
      <w:r w:rsidR="00DF37BB">
        <w:rPr>
          <w:rFonts w:asciiTheme="minorHAnsi" w:hAnsiTheme="minorHAnsi" w:cs="Arial"/>
          <w:szCs w:val="18"/>
        </w:rPr>
        <w:t>at</w:t>
      </w:r>
      <w:r w:rsidRPr="0002409A">
        <w:rPr>
          <w:rFonts w:asciiTheme="minorHAnsi" w:hAnsiTheme="minorHAnsi" w:cs="Arial"/>
          <w:szCs w:val="18"/>
        </w:rPr>
        <w:t>ion of stent segments</w:t>
      </w:r>
      <w:bookmarkEnd w:id="32"/>
      <w:r w:rsidRPr="0002409A">
        <w:rPr>
          <w:rFonts w:asciiTheme="minorHAnsi" w:hAnsiTheme="minorHAnsi" w:cs="Arial"/>
          <w:szCs w:val="18"/>
        </w:rPr>
        <w:t xml:space="preserve"> </w:t>
      </w:r>
    </w:p>
    <w:p w14:paraId="0B343702" w14:textId="77777777" w:rsidR="00F44F6F" w:rsidRDefault="0002409A" w:rsidP="00694DFD">
      <w:pPr>
        <w:pStyle w:val="ListParagraph"/>
        <w:numPr>
          <w:ilvl w:val="0"/>
          <w:numId w:val="22"/>
        </w:numPr>
        <w:ind w:left="284" w:hanging="284"/>
        <w:rPr>
          <w:rFonts w:asciiTheme="minorHAnsi" w:hAnsiTheme="minorHAnsi" w:cs="Arial"/>
          <w:sz w:val="18"/>
          <w:szCs w:val="18"/>
        </w:rPr>
      </w:pPr>
      <w:r w:rsidRPr="0002409A">
        <w:rPr>
          <w:rFonts w:asciiTheme="minorHAnsi" w:hAnsiTheme="minorHAnsi" w:cs="Arial"/>
          <w:sz w:val="18"/>
          <w:szCs w:val="18"/>
        </w:rPr>
        <w:t>If an adequate expansion has not been obtained,</w:t>
      </w:r>
      <w:r w:rsidR="00BB36C5">
        <w:rPr>
          <w:rFonts w:asciiTheme="minorHAnsi" w:hAnsiTheme="minorHAnsi" w:cs="Arial"/>
          <w:sz w:val="18"/>
          <w:szCs w:val="18"/>
        </w:rPr>
        <w:t xml:space="preserve"> consider post-dilatation with </w:t>
      </w:r>
      <w:r w:rsidRPr="0002409A">
        <w:rPr>
          <w:rFonts w:asciiTheme="minorHAnsi" w:hAnsiTheme="minorHAnsi" w:cs="Arial"/>
          <w:sz w:val="18"/>
          <w:szCs w:val="18"/>
        </w:rPr>
        <w:t xml:space="preserve">another </w:t>
      </w:r>
      <w:r w:rsidR="00F01607">
        <w:rPr>
          <w:rFonts w:asciiTheme="minorHAnsi" w:hAnsiTheme="minorHAnsi" w:cs="Arial"/>
          <w:sz w:val="18"/>
          <w:szCs w:val="18"/>
        </w:rPr>
        <w:t xml:space="preserve">balloon catheter of </w:t>
      </w:r>
      <w:r w:rsidRPr="0002409A">
        <w:rPr>
          <w:rFonts w:asciiTheme="minorHAnsi" w:hAnsiTheme="minorHAnsi" w:cs="Arial"/>
          <w:sz w:val="18"/>
          <w:szCs w:val="18"/>
        </w:rPr>
        <w:t>appropriate balloon</w:t>
      </w:r>
      <w:r w:rsidR="00F01607">
        <w:rPr>
          <w:rFonts w:asciiTheme="minorHAnsi" w:hAnsiTheme="minorHAnsi" w:cs="Arial"/>
          <w:sz w:val="18"/>
          <w:szCs w:val="18"/>
        </w:rPr>
        <w:t xml:space="preserve"> diameter</w:t>
      </w:r>
      <w:r w:rsidRPr="0002409A">
        <w:rPr>
          <w:rFonts w:asciiTheme="minorHAnsi" w:hAnsiTheme="minorHAnsi" w:cs="Arial"/>
          <w:sz w:val="18"/>
          <w:szCs w:val="18"/>
        </w:rPr>
        <w:t xml:space="preserve"> to achieve proper stent apposition to the vessel wall.</w:t>
      </w:r>
    </w:p>
    <w:p w14:paraId="6D2EFB5A" w14:textId="77777777" w:rsidR="00954B15" w:rsidRPr="002E6911" w:rsidRDefault="0002409A" w:rsidP="002E6911">
      <w:pPr>
        <w:rPr>
          <w:rFonts w:asciiTheme="minorHAnsi" w:hAnsiTheme="minorHAnsi" w:cs="Arial"/>
          <w:sz w:val="18"/>
          <w:szCs w:val="18"/>
        </w:rPr>
      </w:pPr>
      <w:r w:rsidRPr="0002409A">
        <w:rPr>
          <w:rFonts w:asciiTheme="minorHAnsi" w:hAnsiTheme="minorHAnsi" w:cs="Arial"/>
          <w:b/>
          <w:bCs/>
          <w:sz w:val="18"/>
          <w:szCs w:val="18"/>
        </w:rPr>
        <w:t xml:space="preserve">NOTE: </w:t>
      </w:r>
      <w:r w:rsidRPr="0002409A">
        <w:rPr>
          <w:rFonts w:asciiTheme="minorHAnsi" w:hAnsiTheme="minorHAnsi" w:cs="Arial"/>
          <w:sz w:val="18"/>
          <w:szCs w:val="18"/>
        </w:rPr>
        <w:t>Post-dila</w:t>
      </w:r>
      <w:r w:rsidR="00DF37BB">
        <w:rPr>
          <w:rFonts w:asciiTheme="minorHAnsi" w:hAnsiTheme="minorHAnsi" w:cs="Arial"/>
          <w:sz w:val="18"/>
          <w:szCs w:val="18"/>
        </w:rPr>
        <w:t>ta</w:t>
      </w:r>
      <w:r w:rsidRPr="0002409A">
        <w:rPr>
          <w:rFonts w:asciiTheme="minorHAnsi" w:hAnsiTheme="minorHAnsi" w:cs="Arial"/>
          <w:sz w:val="18"/>
          <w:szCs w:val="18"/>
        </w:rPr>
        <w:t>tion should be performed within the stented segment</w:t>
      </w:r>
      <w:r w:rsidR="00642C7E">
        <w:rPr>
          <w:rFonts w:asciiTheme="minorHAnsi" w:hAnsiTheme="minorHAnsi" w:cs="Arial"/>
          <w:sz w:val="18"/>
          <w:szCs w:val="18"/>
        </w:rPr>
        <w:t xml:space="preserve"> if needed as per </w:t>
      </w:r>
      <w:r w:rsidR="00C5260D">
        <w:rPr>
          <w:rFonts w:asciiTheme="minorHAnsi" w:hAnsiTheme="minorHAnsi" w:cs="Arial"/>
          <w:sz w:val="18"/>
          <w:szCs w:val="18"/>
        </w:rPr>
        <w:t>o</w:t>
      </w:r>
      <w:r w:rsidR="00642C7E">
        <w:rPr>
          <w:rFonts w:asciiTheme="minorHAnsi" w:hAnsiTheme="minorHAnsi" w:cs="Arial"/>
          <w:sz w:val="18"/>
          <w:szCs w:val="18"/>
        </w:rPr>
        <w:t>perator assessment</w:t>
      </w:r>
      <w:r w:rsidRPr="0002409A">
        <w:rPr>
          <w:rFonts w:asciiTheme="minorHAnsi" w:hAnsiTheme="minorHAnsi" w:cs="Arial"/>
          <w:sz w:val="18"/>
          <w:szCs w:val="18"/>
        </w:rPr>
        <w:t>. DO NOT dilate beyond the stent edges.</w:t>
      </w:r>
    </w:p>
    <w:p w14:paraId="3E6D8B4E" w14:textId="77777777" w:rsidR="00F44F6F" w:rsidRDefault="0002409A" w:rsidP="00694DFD">
      <w:pPr>
        <w:pStyle w:val="ListParagraph"/>
        <w:numPr>
          <w:ilvl w:val="0"/>
          <w:numId w:val="22"/>
        </w:numPr>
        <w:ind w:left="284" w:hanging="284"/>
        <w:rPr>
          <w:rFonts w:asciiTheme="minorHAnsi" w:hAnsiTheme="minorHAnsi" w:cs="Arial"/>
          <w:sz w:val="18"/>
          <w:szCs w:val="18"/>
        </w:rPr>
      </w:pPr>
      <w:r w:rsidRPr="0002409A">
        <w:rPr>
          <w:rFonts w:asciiTheme="minorHAnsi" w:hAnsiTheme="minorHAnsi" w:cs="Arial"/>
          <w:sz w:val="18"/>
          <w:szCs w:val="18"/>
        </w:rPr>
        <w:t>Reconfirm stent position and angiographic result. Repeat inflations until optimal stent deployment is achieved. Final stent diameter should match reference vessel.</w:t>
      </w:r>
    </w:p>
    <w:p w14:paraId="0B86007D" w14:textId="77777777" w:rsidR="00F44F6F" w:rsidRDefault="00F44F6F">
      <w:pPr>
        <w:jc w:val="left"/>
        <w:rPr>
          <w:rFonts w:asciiTheme="minorHAnsi" w:hAnsiTheme="minorHAnsi" w:cs="Arial"/>
          <w:b/>
          <w:spacing w:val="5"/>
          <w:kern w:val="28"/>
          <w:sz w:val="18"/>
          <w:szCs w:val="18"/>
          <w:lang w:val="fr-CH"/>
        </w:rPr>
      </w:pPr>
    </w:p>
    <w:p w14:paraId="2ECD6406" w14:textId="77777777" w:rsidR="00F44F6F" w:rsidRDefault="0002409A" w:rsidP="00694DFD">
      <w:pPr>
        <w:pStyle w:val="Heading1titlesIFU"/>
        <w:numPr>
          <w:ilvl w:val="0"/>
          <w:numId w:val="24"/>
        </w:numPr>
        <w:ind w:left="426" w:hanging="426"/>
        <w:rPr>
          <w:rFonts w:asciiTheme="minorHAnsi" w:hAnsiTheme="minorHAnsi"/>
        </w:rPr>
      </w:pPr>
      <w:bookmarkStart w:id="33" w:name="_Toc352838005"/>
      <w:bookmarkStart w:id="34" w:name="_Toc352838118"/>
      <w:bookmarkStart w:id="35" w:name="_Toc470614050"/>
      <w:bookmarkEnd w:id="33"/>
      <w:bookmarkEnd w:id="34"/>
      <w:r w:rsidRPr="0002409A">
        <w:rPr>
          <w:rFonts w:asciiTheme="minorHAnsi" w:hAnsiTheme="minorHAnsi"/>
        </w:rPr>
        <w:t>POTENTIAL ADVERSE EVENTS</w:t>
      </w:r>
      <w:bookmarkEnd w:id="35"/>
    </w:p>
    <w:p w14:paraId="1882FEE4" w14:textId="77777777" w:rsidR="00F44F6F" w:rsidRDefault="0002409A">
      <w:pPr>
        <w:pStyle w:val="body"/>
        <w:spacing w:after="0" w:line="240" w:lineRule="auto"/>
        <w:rPr>
          <w:rFonts w:asciiTheme="minorHAnsi" w:hAnsiTheme="minorHAnsi"/>
          <w:sz w:val="18"/>
          <w:szCs w:val="18"/>
        </w:rPr>
      </w:pPr>
      <w:r w:rsidRPr="0002409A">
        <w:rPr>
          <w:rFonts w:asciiTheme="minorHAnsi" w:hAnsiTheme="minorHAnsi"/>
          <w:sz w:val="18"/>
          <w:szCs w:val="18"/>
        </w:rPr>
        <w:t>Adverse events that may be associated with the use of a stent in native coronary arteries include but not limited to:</w:t>
      </w:r>
    </w:p>
    <w:p w14:paraId="747939F5" w14:textId="77777777" w:rsidR="00F44F6F" w:rsidRDefault="0002409A" w:rsidP="00694DFD">
      <w:pPr>
        <w:pStyle w:val="bullet"/>
        <w:numPr>
          <w:ilvl w:val="0"/>
          <w:numId w:val="25"/>
        </w:numPr>
        <w:spacing w:after="0" w:line="240" w:lineRule="auto"/>
        <w:ind w:left="284" w:hanging="284"/>
        <w:rPr>
          <w:rFonts w:asciiTheme="minorHAnsi" w:hAnsiTheme="minorHAnsi"/>
          <w:sz w:val="18"/>
          <w:szCs w:val="18"/>
        </w:rPr>
      </w:pPr>
      <w:r w:rsidRPr="0002409A">
        <w:rPr>
          <w:rFonts w:asciiTheme="minorHAnsi" w:hAnsiTheme="minorHAnsi"/>
          <w:sz w:val="18"/>
          <w:szCs w:val="18"/>
        </w:rPr>
        <w:t>Abrupt vessel closure or spasm</w:t>
      </w:r>
    </w:p>
    <w:p w14:paraId="69B150A1" w14:textId="77777777" w:rsidR="00F44F6F" w:rsidRDefault="0002409A" w:rsidP="00694DFD">
      <w:pPr>
        <w:pStyle w:val="bullet"/>
        <w:numPr>
          <w:ilvl w:val="0"/>
          <w:numId w:val="25"/>
        </w:numPr>
        <w:spacing w:after="0" w:line="240" w:lineRule="auto"/>
        <w:ind w:left="284" w:hanging="284"/>
        <w:rPr>
          <w:rFonts w:asciiTheme="minorHAnsi" w:hAnsiTheme="minorHAnsi"/>
          <w:sz w:val="18"/>
          <w:szCs w:val="18"/>
        </w:rPr>
      </w:pPr>
      <w:r w:rsidRPr="0002409A">
        <w:rPr>
          <w:rFonts w:asciiTheme="minorHAnsi" w:hAnsiTheme="minorHAnsi"/>
          <w:sz w:val="18"/>
          <w:szCs w:val="18"/>
        </w:rPr>
        <w:t>Acute myocardial infarction</w:t>
      </w:r>
    </w:p>
    <w:p w14:paraId="526F2E97" w14:textId="77777777" w:rsidR="00F44F6F" w:rsidRDefault="0002409A" w:rsidP="00694DFD">
      <w:pPr>
        <w:pStyle w:val="bullet"/>
        <w:numPr>
          <w:ilvl w:val="0"/>
          <w:numId w:val="25"/>
        </w:numPr>
        <w:spacing w:after="0" w:line="240" w:lineRule="auto"/>
        <w:ind w:left="284" w:hanging="284"/>
        <w:rPr>
          <w:rFonts w:asciiTheme="minorHAnsi" w:hAnsiTheme="minorHAnsi"/>
          <w:sz w:val="18"/>
          <w:szCs w:val="18"/>
        </w:rPr>
      </w:pPr>
      <w:r w:rsidRPr="0002409A">
        <w:rPr>
          <w:rFonts w:asciiTheme="minorHAnsi" w:hAnsiTheme="minorHAnsi"/>
          <w:sz w:val="18"/>
          <w:szCs w:val="18"/>
        </w:rPr>
        <w:t>Allergic reaction to anti-coagulation and/</w:t>
      </w:r>
      <w:r w:rsidR="00C5260D">
        <w:rPr>
          <w:rFonts w:asciiTheme="minorHAnsi" w:hAnsiTheme="minorHAnsi"/>
          <w:sz w:val="18"/>
          <w:szCs w:val="18"/>
        </w:rPr>
        <w:t xml:space="preserve"> </w:t>
      </w:r>
      <w:r w:rsidRPr="0002409A">
        <w:rPr>
          <w:rFonts w:asciiTheme="minorHAnsi" w:hAnsiTheme="minorHAnsi"/>
          <w:sz w:val="18"/>
          <w:szCs w:val="18"/>
        </w:rPr>
        <w:t xml:space="preserve">or anti-thrombotic therapy, contrast material, </w:t>
      </w:r>
      <w:r w:rsidR="007364CF">
        <w:rPr>
          <w:rFonts w:asciiTheme="minorHAnsi" w:hAnsiTheme="minorHAnsi"/>
          <w:sz w:val="18"/>
          <w:szCs w:val="18"/>
        </w:rPr>
        <w:t>the s</w:t>
      </w:r>
      <w:r w:rsidRPr="0002409A">
        <w:rPr>
          <w:rFonts w:asciiTheme="minorHAnsi" w:hAnsiTheme="minorHAnsi"/>
          <w:sz w:val="18"/>
          <w:szCs w:val="18"/>
        </w:rPr>
        <w:t>tent and/</w:t>
      </w:r>
      <w:r w:rsidR="00C5260D">
        <w:rPr>
          <w:rFonts w:asciiTheme="minorHAnsi" w:hAnsiTheme="minorHAnsi"/>
          <w:sz w:val="18"/>
          <w:szCs w:val="18"/>
        </w:rPr>
        <w:t xml:space="preserve"> </w:t>
      </w:r>
      <w:r w:rsidRPr="0002409A">
        <w:rPr>
          <w:rFonts w:asciiTheme="minorHAnsi" w:hAnsiTheme="minorHAnsi"/>
          <w:sz w:val="18"/>
          <w:szCs w:val="18"/>
        </w:rPr>
        <w:t>or delivery system materials</w:t>
      </w:r>
    </w:p>
    <w:p w14:paraId="0E5B4B99" w14:textId="77777777" w:rsidR="00F44F6F" w:rsidRDefault="0002409A" w:rsidP="00694DFD">
      <w:pPr>
        <w:pStyle w:val="bullet"/>
        <w:numPr>
          <w:ilvl w:val="0"/>
          <w:numId w:val="25"/>
        </w:numPr>
        <w:spacing w:after="0" w:line="240" w:lineRule="auto"/>
        <w:ind w:left="284" w:hanging="284"/>
        <w:rPr>
          <w:rFonts w:asciiTheme="minorHAnsi" w:hAnsiTheme="minorHAnsi"/>
          <w:sz w:val="18"/>
          <w:szCs w:val="18"/>
        </w:rPr>
      </w:pPr>
      <w:r w:rsidRPr="0002409A">
        <w:rPr>
          <w:rFonts w:asciiTheme="minorHAnsi" w:hAnsiTheme="minorHAnsi"/>
          <w:sz w:val="18"/>
          <w:szCs w:val="18"/>
        </w:rPr>
        <w:t>Aneurysm, pseudoaneurysm or arteriovenous fistula</w:t>
      </w:r>
    </w:p>
    <w:p w14:paraId="5F6FDFE8" w14:textId="77777777" w:rsidR="00F44F6F" w:rsidRDefault="0002409A" w:rsidP="00694DFD">
      <w:pPr>
        <w:pStyle w:val="bullet"/>
        <w:numPr>
          <w:ilvl w:val="0"/>
          <w:numId w:val="25"/>
        </w:numPr>
        <w:spacing w:after="0" w:line="240" w:lineRule="auto"/>
        <w:ind w:left="284" w:hanging="284"/>
        <w:rPr>
          <w:rFonts w:asciiTheme="minorHAnsi" w:hAnsiTheme="minorHAnsi"/>
          <w:sz w:val="18"/>
          <w:szCs w:val="18"/>
        </w:rPr>
      </w:pPr>
      <w:r w:rsidRPr="0002409A">
        <w:rPr>
          <w:rFonts w:asciiTheme="minorHAnsi" w:hAnsiTheme="minorHAnsi"/>
          <w:sz w:val="18"/>
          <w:szCs w:val="18"/>
        </w:rPr>
        <w:t xml:space="preserve">Arrhythmias, including ventricular fibrillation and ventricular tachycardia </w:t>
      </w:r>
    </w:p>
    <w:p w14:paraId="61EDB161" w14:textId="77777777" w:rsidR="00006084" w:rsidRDefault="0095526E" w:rsidP="00694DFD">
      <w:pPr>
        <w:pStyle w:val="bullet"/>
        <w:numPr>
          <w:ilvl w:val="0"/>
          <w:numId w:val="25"/>
        </w:numPr>
        <w:spacing w:after="0" w:line="240" w:lineRule="auto"/>
        <w:ind w:left="284" w:hanging="284"/>
        <w:rPr>
          <w:rFonts w:asciiTheme="minorHAnsi" w:hAnsiTheme="minorHAnsi"/>
          <w:sz w:val="18"/>
          <w:szCs w:val="18"/>
        </w:rPr>
      </w:pPr>
      <w:r>
        <w:rPr>
          <w:rFonts w:asciiTheme="minorHAnsi" w:hAnsiTheme="minorHAnsi"/>
          <w:sz w:val="18"/>
          <w:szCs w:val="18"/>
        </w:rPr>
        <w:t>Brady</w:t>
      </w:r>
      <w:r w:rsidR="00006084">
        <w:rPr>
          <w:rFonts w:asciiTheme="minorHAnsi" w:hAnsiTheme="minorHAnsi"/>
          <w:sz w:val="18"/>
          <w:szCs w:val="18"/>
        </w:rPr>
        <w:t>cardia requiring pharmacologic intervention</w:t>
      </w:r>
    </w:p>
    <w:p w14:paraId="76BAB7DE" w14:textId="77777777" w:rsidR="00F44F6F" w:rsidRDefault="0002409A" w:rsidP="00694DFD">
      <w:pPr>
        <w:pStyle w:val="bullet"/>
        <w:numPr>
          <w:ilvl w:val="0"/>
          <w:numId w:val="25"/>
        </w:numPr>
        <w:spacing w:after="0" w:line="240" w:lineRule="auto"/>
        <w:ind w:left="284" w:hanging="284"/>
        <w:rPr>
          <w:rFonts w:asciiTheme="minorHAnsi" w:hAnsiTheme="minorHAnsi"/>
          <w:sz w:val="18"/>
          <w:szCs w:val="18"/>
        </w:rPr>
      </w:pPr>
      <w:r w:rsidRPr="0002409A">
        <w:rPr>
          <w:rFonts w:asciiTheme="minorHAnsi" w:hAnsiTheme="minorHAnsi"/>
          <w:sz w:val="18"/>
          <w:szCs w:val="18"/>
        </w:rPr>
        <w:t>Cardiac tamponade</w:t>
      </w:r>
    </w:p>
    <w:p w14:paraId="742CB37C" w14:textId="77777777" w:rsidR="00F44F6F" w:rsidRDefault="0002409A" w:rsidP="00694DFD">
      <w:pPr>
        <w:pStyle w:val="bullet"/>
        <w:numPr>
          <w:ilvl w:val="0"/>
          <w:numId w:val="25"/>
        </w:numPr>
        <w:spacing w:after="0" w:line="240" w:lineRule="auto"/>
        <w:ind w:left="284" w:hanging="284"/>
        <w:rPr>
          <w:rFonts w:asciiTheme="minorHAnsi" w:hAnsiTheme="minorHAnsi"/>
          <w:sz w:val="18"/>
          <w:szCs w:val="18"/>
        </w:rPr>
      </w:pPr>
      <w:r w:rsidRPr="0002409A">
        <w:rPr>
          <w:rFonts w:asciiTheme="minorHAnsi" w:hAnsiTheme="minorHAnsi"/>
          <w:sz w:val="18"/>
          <w:szCs w:val="18"/>
        </w:rPr>
        <w:t xml:space="preserve">Cardiogenic shock </w:t>
      </w:r>
    </w:p>
    <w:p w14:paraId="71EE955A" w14:textId="77777777" w:rsidR="00F44F6F" w:rsidRDefault="0002409A" w:rsidP="00694DFD">
      <w:pPr>
        <w:pStyle w:val="bullet"/>
        <w:numPr>
          <w:ilvl w:val="0"/>
          <w:numId w:val="25"/>
        </w:numPr>
        <w:spacing w:after="0" w:line="240" w:lineRule="auto"/>
        <w:ind w:left="284" w:hanging="284"/>
        <w:rPr>
          <w:rFonts w:asciiTheme="minorHAnsi" w:hAnsiTheme="minorHAnsi"/>
          <w:sz w:val="18"/>
          <w:szCs w:val="18"/>
        </w:rPr>
      </w:pPr>
      <w:r w:rsidRPr="0002409A">
        <w:rPr>
          <w:rFonts w:asciiTheme="minorHAnsi" w:hAnsiTheme="minorHAnsi"/>
          <w:sz w:val="18"/>
          <w:szCs w:val="18"/>
        </w:rPr>
        <w:t>Death</w:t>
      </w:r>
    </w:p>
    <w:p w14:paraId="68E4A0E5" w14:textId="77777777" w:rsidR="00F44F6F" w:rsidRDefault="0002409A" w:rsidP="00694DFD">
      <w:pPr>
        <w:pStyle w:val="bullet"/>
        <w:numPr>
          <w:ilvl w:val="0"/>
          <w:numId w:val="25"/>
        </w:numPr>
        <w:spacing w:after="0" w:line="240" w:lineRule="auto"/>
        <w:ind w:left="284" w:hanging="284"/>
        <w:rPr>
          <w:rFonts w:asciiTheme="minorHAnsi" w:hAnsiTheme="minorHAnsi"/>
          <w:sz w:val="18"/>
          <w:szCs w:val="18"/>
        </w:rPr>
      </w:pPr>
      <w:r w:rsidRPr="0002409A">
        <w:rPr>
          <w:rFonts w:asciiTheme="minorHAnsi" w:hAnsiTheme="minorHAnsi"/>
          <w:sz w:val="18"/>
          <w:szCs w:val="18"/>
        </w:rPr>
        <w:t xml:space="preserve">Dissection, perforation, or rupture of the artery </w:t>
      </w:r>
    </w:p>
    <w:p w14:paraId="25FD4D21" w14:textId="77777777" w:rsidR="00F44F6F" w:rsidRDefault="0002409A" w:rsidP="00694DFD">
      <w:pPr>
        <w:pStyle w:val="bullet"/>
        <w:numPr>
          <w:ilvl w:val="0"/>
          <w:numId w:val="25"/>
        </w:numPr>
        <w:spacing w:after="0" w:line="240" w:lineRule="auto"/>
        <w:ind w:left="284" w:hanging="284"/>
        <w:rPr>
          <w:rFonts w:asciiTheme="minorHAnsi" w:hAnsiTheme="minorHAnsi"/>
          <w:sz w:val="18"/>
          <w:szCs w:val="18"/>
        </w:rPr>
      </w:pPr>
      <w:r w:rsidRPr="0002409A">
        <w:rPr>
          <w:rFonts w:asciiTheme="minorHAnsi" w:hAnsiTheme="minorHAnsi"/>
          <w:sz w:val="18"/>
          <w:szCs w:val="18"/>
        </w:rPr>
        <w:t>Emboli, distal (air, tissue or thrombotic emboli)</w:t>
      </w:r>
    </w:p>
    <w:p w14:paraId="0184BFF6" w14:textId="77777777" w:rsidR="00F44F6F" w:rsidRDefault="0002409A" w:rsidP="00694DFD">
      <w:pPr>
        <w:pStyle w:val="bullet"/>
        <w:numPr>
          <w:ilvl w:val="0"/>
          <w:numId w:val="25"/>
        </w:numPr>
        <w:spacing w:after="0" w:line="240" w:lineRule="auto"/>
        <w:ind w:left="284" w:hanging="284"/>
        <w:rPr>
          <w:rFonts w:asciiTheme="minorHAnsi" w:hAnsiTheme="minorHAnsi"/>
          <w:sz w:val="18"/>
          <w:szCs w:val="18"/>
        </w:rPr>
      </w:pPr>
      <w:r w:rsidRPr="0002409A">
        <w:rPr>
          <w:rFonts w:asciiTheme="minorHAnsi" w:hAnsiTheme="minorHAnsi"/>
          <w:sz w:val="18"/>
          <w:szCs w:val="18"/>
        </w:rPr>
        <w:t>Emergency coronary artery bypass grafting (CABG) as a result of damage to the stent or injury to the vessel</w:t>
      </w:r>
    </w:p>
    <w:p w14:paraId="5CC4F318" w14:textId="77777777" w:rsidR="00F44F6F" w:rsidRDefault="0002409A" w:rsidP="00694DFD">
      <w:pPr>
        <w:pStyle w:val="bullet"/>
        <w:numPr>
          <w:ilvl w:val="0"/>
          <w:numId w:val="25"/>
        </w:numPr>
        <w:spacing w:after="0" w:line="240" w:lineRule="auto"/>
        <w:ind w:left="284" w:hanging="284"/>
        <w:rPr>
          <w:rFonts w:asciiTheme="minorHAnsi" w:hAnsiTheme="minorHAnsi"/>
          <w:sz w:val="18"/>
          <w:szCs w:val="18"/>
        </w:rPr>
      </w:pPr>
      <w:r w:rsidRPr="0002409A">
        <w:rPr>
          <w:rFonts w:asciiTheme="minorHAnsi" w:hAnsiTheme="minorHAnsi"/>
          <w:sz w:val="18"/>
          <w:szCs w:val="18"/>
        </w:rPr>
        <w:t>Fever</w:t>
      </w:r>
    </w:p>
    <w:p w14:paraId="0AAEB870" w14:textId="77777777" w:rsidR="00F44F6F" w:rsidRDefault="0002409A" w:rsidP="00694DFD">
      <w:pPr>
        <w:pStyle w:val="bullet"/>
        <w:numPr>
          <w:ilvl w:val="0"/>
          <w:numId w:val="25"/>
        </w:numPr>
        <w:spacing w:after="0" w:line="240" w:lineRule="auto"/>
        <w:ind w:left="284" w:hanging="284"/>
        <w:rPr>
          <w:rFonts w:asciiTheme="minorHAnsi" w:hAnsiTheme="minorHAnsi"/>
          <w:sz w:val="18"/>
          <w:szCs w:val="18"/>
        </w:rPr>
      </w:pPr>
      <w:r w:rsidRPr="0002409A">
        <w:rPr>
          <w:rFonts w:asciiTheme="minorHAnsi" w:hAnsiTheme="minorHAnsi"/>
          <w:sz w:val="18"/>
          <w:szCs w:val="18"/>
        </w:rPr>
        <w:t>Hematoma at insertion site</w:t>
      </w:r>
    </w:p>
    <w:p w14:paraId="6BE66206" w14:textId="77777777" w:rsidR="00F44F6F" w:rsidRDefault="0002409A" w:rsidP="00694DFD">
      <w:pPr>
        <w:pStyle w:val="bullet"/>
        <w:numPr>
          <w:ilvl w:val="0"/>
          <w:numId w:val="25"/>
        </w:numPr>
        <w:spacing w:after="0" w:line="240" w:lineRule="auto"/>
        <w:ind w:left="284" w:hanging="284"/>
        <w:rPr>
          <w:rFonts w:asciiTheme="minorHAnsi" w:hAnsiTheme="minorHAnsi"/>
          <w:sz w:val="18"/>
          <w:szCs w:val="18"/>
        </w:rPr>
      </w:pPr>
      <w:r w:rsidRPr="0002409A">
        <w:rPr>
          <w:rFonts w:asciiTheme="minorHAnsi" w:hAnsiTheme="minorHAnsi"/>
          <w:sz w:val="18"/>
          <w:szCs w:val="18"/>
        </w:rPr>
        <w:t xml:space="preserve">Hemorrhage requiring transfusion </w:t>
      </w:r>
    </w:p>
    <w:p w14:paraId="004B6902" w14:textId="77777777" w:rsidR="00F44F6F" w:rsidRDefault="0002409A" w:rsidP="00694DFD">
      <w:pPr>
        <w:pStyle w:val="bullet"/>
        <w:numPr>
          <w:ilvl w:val="0"/>
          <w:numId w:val="25"/>
        </w:numPr>
        <w:spacing w:after="0" w:line="240" w:lineRule="auto"/>
        <w:ind w:left="284" w:hanging="284"/>
        <w:rPr>
          <w:rFonts w:asciiTheme="minorHAnsi" w:hAnsiTheme="minorHAnsi"/>
          <w:sz w:val="18"/>
          <w:szCs w:val="18"/>
        </w:rPr>
      </w:pPr>
      <w:r w:rsidRPr="0002409A">
        <w:rPr>
          <w:rFonts w:asciiTheme="minorHAnsi" w:hAnsiTheme="minorHAnsi"/>
          <w:sz w:val="18"/>
          <w:szCs w:val="18"/>
        </w:rPr>
        <w:t>Hypotension/</w:t>
      </w:r>
      <w:r w:rsidR="00C5260D">
        <w:rPr>
          <w:rFonts w:asciiTheme="minorHAnsi" w:hAnsiTheme="minorHAnsi"/>
          <w:sz w:val="18"/>
          <w:szCs w:val="18"/>
        </w:rPr>
        <w:t xml:space="preserve"> </w:t>
      </w:r>
      <w:r w:rsidRPr="0002409A">
        <w:rPr>
          <w:rFonts w:asciiTheme="minorHAnsi" w:hAnsiTheme="minorHAnsi"/>
          <w:sz w:val="18"/>
          <w:szCs w:val="18"/>
        </w:rPr>
        <w:t>hypertension</w:t>
      </w:r>
    </w:p>
    <w:p w14:paraId="680829B2" w14:textId="77777777" w:rsidR="00F44F6F" w:rsidRDefault="0002409A" w:rsidP="00694DFD">
      <w:pPr>
        <w:pStyle w:val="bullet"/>
        <w:numPr>
          <w:ilvl w:val="0"/>
          <w:numId w:val="25"/>
        </w:numPr>
        <w:spacing w:after="0" w:line="240" w:lineRule="auto"/>
        <w:ind w:left="284" w:hanging="284"/>
        <w:rPr>
          <w:rFonts w:asciiTheme="minorHAnsi" w:hAnsiTheme="minorHAnsi"/>
          <w:sz w:val="18"/>
          <w:szCs w:val="18"/>
        </w:rPr>
      </w:pPr>
      <w:r w:rsidRPr="0002409A">
        <w:rPr>
          <w:rFonts w:asciiTheme="minorHAnsi" w:hAnsiTheme="minorHAnsi"/>
          <w:sz w:val="18"/>
          <w:szCs w:val="18"/>
        </w:rPr>
        <w:lastRenderedPageBreak/>
        <w:t>Infection and/</w:t>
      </w:r>
      <w:r w:rsidR="00C5260D">
        <w:rPr>
          <w:rFonts w:asciiTheme="minorHAnsi" w:hAnsiTheme="minorHAnsi"/>
          <w:sz w:val="18"/>
          <w:szCs w:val="18"/>
        </w:rPr>
        <w:t xml:space="preserve"> </w:t>
      </w:r>
      <w:r w:rsidRPr="0002409A">
        <w:rPr>
          <w:rFonts w:asciiTheme="minorHAnsi" w:hAnsiTheme="minorHAnsi"/>
          <w:sz w:val="18"/>
          <w:szCs w:val="18"/>
        </w:rPr>
        <w:t>or pain at insertion site</w:t>
      </w:r>
    </w:p>
    <w:p w14:paraId="1C3485CF" w14:textId="77777777" w:rsidR="00F44F6F" w:rsidRDefault="0002409A" w:rsidP="00694DFD">
      <w:pPr>
        <w:pStyle w:val="bullet"/>
        <w:numPr>
          <w:ilvl w:val="0"/>
          <w:numId w:val="25"/>
        </w:numPr>
        <w:spacing w:after="0" w:line="240" w:lineRule="auto"/>
        <w:ind w:left="284" w:hanging="284"/>
        <w:rPr>
          <w:rFonts w:asciiTheme="minorHAnsi" w:hAnsiTheme="minorHAnsi"/>
          <w:sz w:val="18"/>
          <w:szCs w:val="18"/>
        </w:rPr>
      </w:pPr>
      <w:r w:rsidRPr="0002409A">
        <w:rPr>
          <w:rFonts w:asciiTheme="minorHAnsi" w:hAnsiTheme="minorHAnsi"/>
          <w:sz w:val="18"/>
          <w:szCs w:val="18"/>
        </w:rPr>
        <w:t xml:space="preserve">Perforation or rupture of the artery </w:t>
      </w:r>
    </w:p>
    <w:p w14:paraId="25FE0688" w14:textId="77777777" w:rsidR="00F44F6F" w:rsidRDefault="0002409A" w:rsidP="00694DFD">
      <w:pPr>
        <w:pStyle w:val="bullet"/>
        <w:numPr>
          <w:ilvl w:val="0"/>
          <w:numId w:val="25"/>
        </w:numPr>
        <w:spacing w:after="0" w:line="240" w:lineRule="auto"/>
        <w:ind w:left="284" w:hanging="284"/>
        <w:rPr>
          <w:rFonts w:asciiTheme="minorHAnsi" w:hAnsiTheme="minorHAnsi"/>
          <w:sz w:val="18"/>
          <w:szCs w:val="18"/>
        </w:rPr>
      </w:pPr>
      <w:r w:rsidRPr="0002409A">
        <w:rPr>
          <w:rFonts w:asciiTheme="minorHAnsi" w:hAnsiTheme="minorHAnsi"/>
          <w:sz w:val="18"/>
          <w:szCs w:val="18"/>
        </w:rPr>
        <w:t>Peripheral ischemia or peripheral nerve injury</w:t>
      </w:r>
    </w:p>
    <w:p w14:paraId="1D4D48F4" w14:textId="77777777" w:rsidR="00F44F6F" w:rsidRPr="00F01607" w:rsidRDefault="0002409A" w:rsidP="00694DFD">
      <w:pPr>
        <w:pStyle w:val="bullet"/>
        <w:numPr>
          <w:ilvl w:val="0"/>
          <w:numId w:val="25"/>
        </w:numPr>
        <w:spacing w:after="0" w:line="240" w:lineRule="auto"/>
        <w:ind w:left="284" w:hanging="284"/>
        <w:jc w:val="left"/>
        <w:rPr>
          <w:rFonts w:asciiTheme="minorHAnsi" w:hAnsiTheme="minorHAnsi"/>
          <w:sz w:val="18"/>
          <w:szCs w:val="18"/>
        </w:rPr>
      </w:pPr>
      <w:r w:rsidRPr="00F01607">
        <w:rPr>
          <w:rFonts w:asciiTheme="minorHAnsi" w:hAnsiTheme="minorHAnsi"/>
          <w:sz w:val="18"/>
          <w:szCs w:val="18"/>
        </w:rPr>
        <w:t>Stent thrombosis/</w:t>
      </w:r>
      <w:r w:rsidR="00C5260D">
        <w:rPr>
          <w:rFonts w:asciiTheme="minorHAnsi" w:hAnsiTheme="minorHAnsi"/>
          <w:sz w:val="18"/>
          <w:szCs w:val="18"/>
        </w:rPr>
        <w:t xml:space="preserve"> </w:t>
      </w:r>
      <w:r w:rsidRPr="00F01607">
        <w:rPr>
          <w:rFonts w:asciiTheme="minorHAnsi" w:hAnsiTheme="minorHAnsi"/>
          <w:sz w:val="18"/>
          <w:szCs w:val="18"/>
        </w:rPr>
        <w:t>occlusion</w:t>
      </w:r>
    </w:p>
    <w:p w14:paraId="38F47F4C" w14:textId="77777777" w:rsidR="00F44F6F" w:rsidRPr="00F01607" w:rsidRDefault="0002409A" w:rsidP="00694DFD">
      <w:pPr>
        <w:pStyle w:val="bullet"/>
        <w:numPr>
          <w:ilvl w:val="0"/>
          <w:numId w:val="25"/>
        </w:numPr>
        <w:spacing w:after="0" w:line="240" w:lineRule="auto"/>
        <w:ind w:left="284" w:hanging="284"/>
        <w:rPr>
          <w:rFonts w:asciiTheme="minorHAnsi" w:hAnsiTheme="minorHAnsi"/>
          <w:sz w:val="18"/>
          <w:szCs w:val="18"/>
        </w:rPr>
      </w:pPr>
      <w:r w:rsidRPr="00F01607">
        <w:rPr>
          <w:rFonts w:asciiTheme="minorHAnsi" w:hAnsiTheme="minorHAnsi"/>
          <w:sz w:val="18"/>
          <w:szCs w:val="18"/>
        </w:rPr>
        <w:t>Stent migration or stent embolization</w:t>
      </w:r>
    </w:p>
    <w:p w14:paraId="16C46B77" w14:textId="77777777" w:rsidR="00F44F6F" w:rsidRDefault="0002409A" w:rsidP="00694DFD">
      <w:pPr>
        <w:pStyle w:val="bullet"/>
        <w:numPr>
          <w:ilvl w:val="0"/>
          <w:numId w:val="25"/>
        </w:numPr>
        <w:spacing w:after="0" w:line="240" w:lineRule="auto"/>
        <w:ind w:left="284" w:hanging="284"/>
        <w:rPr>
          <w:rFonts w:asciiTheme="minorHAnsi" w:hAnsiTheme="minorHAnsi"/>
          <w:sz w:val="18"/>
          <w:szCs w:val="18"/>
        </w:rPr>
      </w:pPr>
      <w:r w:rsidRPr="0002409A">
        <w:rPr>
          <w:rFonts w:asciiTheme="minorHAnsi" w:hAnsiTheme="minorHAnsi"/>
          <w:sz w:val="18"/>
          <w:szCs w:val="18"/>
        </w:rPr>
        <w:t>Stroke or transient ischemic attack</w:t>
      </w:r>
    </w:p>
    <w:p w14:paraId="085B7A71" w14:textId="77777777" w:rsidR="00F44F6F" w:rsidRDefault="0002409A" w:rsidP="00694DFD">
      <w:pPr>
        <w:pStyle w:val="bullet"/>
        <w:numPr>
          <w:ilvl w:val="0"/>
          <w:numId w:val="25"/>
        </w:numPr>
        <w:spacing w:after="0" w:line="240" w:lineRule="auto"/>
        <w:ind w:left="284" w:hanging="284"/>
        <w:rPr>
          <w:rFonts w:asciiTheme="minorHAnsi" w:hAnsiTheme="minorHAnsi"/>
          <w:sz w:val="18"/>
          <w:szCs w:val="18"/>
        </w:rPr>
      </w:pPr>
      <w:r w:rsidRPr="0002409A">
        <w:rPr>
          <w:rFonts w:asciiTheme="minorHAnsi" w:hAnsiTheme="minorHAnsi"/>
          <w:sz w:val="18"/>
          <w:szCs w:val="18"/>
        </w:rPr>
        <w:t>Renal failure</w:t>
      </w:r>
    </w:p>
    <w:p w14:paraId="3874FC18" w14:textId="77777777" w:rsidR="00F01607" w:rsidRDefault="0002409A" w:rsidP="00694DFD">
      <w:pPr>
        <w:pStyle w:val="bullet"/>
        <w:numPr>
          <w:ilvl w:val="0"/>
          <w:numId w:val="25"/>
        </w:numPr>
        <w:spacing w:after="0" w:line="240" w:lineRule="auto"/>
        <w:ind w:left="284" w:hanging="284"/>
        <w:rPr>
          <w:rFonts w:asciiTheme="minorHAnsi" w:hAnsiTheme="minorHAnsi"/>
          <w:sz w:val="18"/>
          <w:szCs w:val="18"/>
        </w:rPr>
      </w:pPr>
      <w:r w:rsidRPr="0002409A">
        <w:rPr>
          <w:rFonts w:asciiTheme="minorHAnsi" w:hAnsiTheme="minorHAnsi"/>
          <w:sz w:val="18"/>
          <w:szCs w:val="18"/>
        </w:rPr>
        <w:t>Restenosis of stented segment</w:t>
      </w:r>
    </w:p>
    <w:p w14:paraId="7AF803A6" w14:textId="77777777" w:rsidR="00F44F6F" w:rsidRDefault="0002409A" w:rsidP="00694DFD">
      <w:pPr>
        <w:pStyle w:val="bullet"/>
        <w:numPr>
          <w:ilvl w:val="0"/>
          <w:numId w:val="25"/>
        </w:numPr>
        <w:spacing w:after="0" w:line="240" w:lineRule="auto"/>
        <w:ind w:left="284" w:hanging="284"/>
        <w:rPr>
          <w:rFonts w:asciiTheme="minorHAnsi" w:hAnsiTheme="minorHAnsi"/>
          <w:sz w:val="18"/>
          <w:szCs w:val="18"/>
        </w:rPr>
      </w:pPr>
      <w:r w:rsidRPr="0002409A">
        <w:rPr>
          <w:rFonts w:asciiTheme="minorHAnsi" w:hAnsiTheme="minorHAnsi"/>
          <w:sz w:val="18"/>
          <w:szCs w:val="18"/>
        </w:rPr>
        <w:t xml:space="preserve">Total occlusion of coronary artery </w:t>
      </w:r>
    </w:p>
    <w:p w14:paraId="17B0FCD4" w14:textId="77777777" w:rsidR="00F44F6F" w:rsidRDefault="0002409A" w:rsidP="00694DFD">
      <w:pPr>
        <w:pStyle w:val="bullet"/>
        <w:numPr>
          <w:ilvl w:val="0"/>
          <w:numId w:val="25"/>
        </w:numPr>
        <w:spacing w:after="0" w:line="240" w:lineRule="auto"/>
        <w:ind w:left="284" w:hanging="284"/>
        <w:rPr>
          <w:rFonts w:asciiTheme="minorHAnsi" w:hAnsiTheme="minorHAnsi"/>
          <w:sz w:val="18"/>
          <w:szCs w:val="18"/>
        </w:rPr>
      </w:pPr>
      <w:r w:rsidRPr="0002409A">
        <w:rPr>
          <w:rFonts w:asciiTheme="minorHAnsi" w:hAnsiTheme="minorHAnsi"/>
          <w:sz w:val="18"/>
          <w:szCs w:val="18"/>
        </w:rPr>
        <w:t>Unstable angina</w:t>
      </w:r>
    </w:p>
    <w:p w14:paraId="7BE01EDD" w14:textId="77777777" w:rsidR="00FE0FA5" w:rsidRPr="002E6911" w:rsidRDefault="00FE0FA5" w:rsidP="002E6911">
      <w:pPr>
        <w:rPr>
          <w:rFonts w:asciiTheme="minorHAnsi" w:hAnsiTheme="minorHAnsi" w:cs="Arial"/>
          <w:b/>
          <w:sz w:val="18"/>
          <w:szCs w:val="18"/>
        </w:rPr>
      </w:pPr>
    </w:p>
    <w:p w14:paraId="600CF9EC" w14:textId="77777777" w:rsidR="006C14FE" w:rsidRPr="002E6911" w:rsidRDefault="0002409A" w:rsidP="002E6911">
      <w:pPr>
        <w:rPr>
          <w:rFonts w:asciiTheme="minorHAnsi" w:hAnsiTheme="minorHAnsi" w:cs="Arial"/>
          <w:b/>
          <w:sz w:val="18"/>
          <w:szCs w:val="18"/>
        </w:rPr>
      </w:pPr>
      <w:r w:rsidRPr="0002409A">
        <w:rPr>
          <w:rFonts w:asciiTheme="minorHAnsi" w:hAnsiTheme="minorHAnsi" w:cs="Arial"/>
          <w:b/>
          <w:sz w:val="18"/>
          <w:szCs w:val="18"/>
        </w:rPr>
        <w:t>Adverse events that may be associated with BA9 drug coating:</w:t>
      </w:r>
    </w:p>
    <w:p w14:paraId="6CDCB377" w14:textId="77777777" w:rsidR="00F44F6F" w:rsidRDefault="0002409A">
      <w:pPr>
        <w:pStyle w:val="body"/>
        <w:spacing w:after="0" w:line="240" w:lineRule="auto"/>
        <w:rPr>
          <w:rFonts w:asciiTheme="minorHAnsi" w:hAnsiTheme="minorHAnsi"/>
          <w:sz w:val="18"/>
          <w:szCs w:val="18"/>
        </w:rPr>
      </w:pPr>
      <w:r w:rsidRPr="0002409A">
        <w:rPr>
          <w:rFonts w:asciiTheme="minorHAnsi" w:hAnsiTheme="minorHAnsi"/>
          <w:b/>
          <w:bCs/>
          <w:sz w:val="18"/>
          <w:szCs w:val="18"/>
        </w:rPr>
        <w:t>NOTE:</w:t>
      </w:r>
      <w:r w:rsidRPr="0002409A">
        <w:rPr>
          <w:rFonts w:asciiTheme="minorHAnsi" w:hAnsiTheme="minorHAnsi"/>
          <w:sz w:val="18"/>
          <w:szCs w:val="18"/>
        </w:rPr>
        <w:t xml:space="preserve"> BA9 drug administration is limited to intra-coronary stent delivery. The adverse effects of using this drug have not been fully characterized</w:t>
      </w:r>
      <w:r w:rsidR="007364CF">
        <w:rPr>
          <w:rFonts w:asciiTheme="minorHAnsi" w:hAnsiTheme="minorHAnsi"/>
          <w:sz w:val="18"/>
          <w:szCs w:val="18"/>
        </w:rPr>
        <w:t>.</w:t>
      </w:r>
      <w:r w:rsidRPr="0002409A">
        <w:rPr>
          <w:rFonts w:asciiTheme="minorHAnsi" w:hAnsiTheme="minorHAnsi"/>
          <w:sz w:val="18"/>
          <w:szCs w:val="18"/>
        </w:rPr>
        <w:t xml:space="preserve"> </w:t>
      </w:r>
      <w:r w:rsidR="007364CF">
        <w:rPr>
          <w:rFonts w:asciiTheme="minorHAnsi" w:hAnsiTheme="minorHAnsi"/>
          <w:sz w:val="18"/>
          <w:szCs w:val="18"/>
        </w:rPr>
        <w:t>Although not observed so far with BA9 stents, side effects experienced with substantially higher BA9 doses following systemic drug application</w:t>
      </w:r>
      <w:r w:rsidRPr="0002409A">
        <w:rPr>
          <w:rFonts w:asciiTheme="minorHAnsi" w:hAnsiTheme="minorHAnsi"/>
          <w:sz w:val="18"/>
          <w:szCs w:val="18"/>
        </w:rPr>
        <w:t xml:space="preserve"> </w:t>
      </w:r>
      <w:r w:rsidR="007364CF">
        <w:rPr>
          <w:rFonts w:asciiTheme="minorHAnsi" w:hAnsiTheme="minorHAnsi"/>
          <w:sz w:val="18"/>
          <w:szCs w:val="18"/>
        </w:rPr>
        <w:t xml:space="preserve">may include </w:t>
      </w:r>
      <w:r w:rsidRPr="0002409A">
        <w:rPr>
          <w:rFonts w:asciiTheme="minorHAnsi" w:hAnsiTheme="minorHAnsi"/>
          <w:sz w:val="18"/>
          <w:szCs w:val="18"/>
        </w:rPr>
        <w:t xml:space="preserve">the following: </w:t>
      </w:r>
    </w:p>
    <w:p w14:paraId="69DDC92D" w14:textId="77777777" w:rsidR="00F44F6F" w:rsidRDefault="0002409A" w:rsidP="00694DFD">
      <w:pPr>
        <w:pStyle w:val="ListParagraph"/>
        <w:numPr>
          <w:ilvl w:val="0"/>
          <w:numId w:val="4"/>
        </w:numPr>
        <w:ind w:left="284" w:hanging="284"/>
        <w:rPr>
          <w:rFonts w:asciiTheme="minorHAnsi" w:hAnsiTheme="minorHAnsi" w:cs="Arial"/>
          <w:sz w:val="18"/>
          <w:szCs w:val="18"/>
        </w:rPr>
      </w:pPr>
      <w:r w:rsidRPr="0002409A">
        <w:rPr>
          <w:rFonts w:asciiTheme="minorHAnsi" w:hAnsiTheme="minorHAnsi" w:cs="Arial"/>
          <w:sz w:val="18"/>
          <w:szCs w:val="18"/>
        </w:rPr>
        <w:t xml:space="preserve">Nausea </w:t>
      </w:r>
    </w:p>
    <w:p w14:paraId="7C7BA161" w14:textId="77777777" w:rsidR="00F44F6F" w:rsidRDefault="0002409A" w:rsidP="00694DFD">
      <w:pPr>
        <w:pStyle w:val="ListParagraph"/>
        <w:numPr>
          <w:ilvl w:val="0"/>
          <w:numId w:val="4"/>
        </w:numPr>
        <w:ind w:left="284" w:hanging="284"/>
        <w:rPr>
          <w:rFonts w:asciiTheme="minorHAnsi" w:hAnsiTheme="minorHAnsi" w:cs="Arial"/>
          <w:sz w:val="18"/>
          <w:szCs w:val="18"/>
        </w:rPr>
      </w:pPr>
      <w:r w:rsidRPr="0002409A">
        <w:rPr>
          <w:rFonts w:asciiTheme="minorHAnsi" w:hAnsiTheme="minorHAnsi" w:cs="Arial"/>
          <w:sz w:val="18"/>
          <w:szCs w:val="18"/>
        </w:rPr>
        <w:t>Lymphadenopathy</w:t>
      </w:r>
    </w:p>
    <w:p w14:paraId="2DEB04DE" w14:textId="77777777" w:rsidR="00F44F6F" w:rsidRDefault="0002409A" w:rsidP="00694DFD">
      <w:pPr>
        <w:pStyle w:val="ListParagraph"/>
        <w:numPr>
          <w:ilvl w:val="0"/>
          <w:numId w:val="4"/>
        </w:numPr>
        <w:ind w:left="284" w:hanging="284"/>
        <w:rPr>
          <w:rFonts w:asciiTheme="minorHAnsi" w:hAnsiTheme="minorHAnsi" w:cs="Arial"/>
          <w:sz w:val="18"/>
          <w:szCs w:val="18"/>
        </w:rPr>
      </w:pPr>
      <w:r w:rsidRPr="0002409A">
        <w:rPr>
          <w:rFonts w:asciiTheme="minorHAnsi" w:hAnsiTheme="minorHAnsi" w:cs="Arial"/>
          <w:sz w:val="18"/>
          <w:szCs w:val="18"/>
        </w:rPr>
        <w:t>Mouth ulcers</w:t>
      </w:r>
    </w:p>
    <w:p w14:paraId="2C269197" w14:textId="77777777" w:rsidR="00B71F4A" w:rsidRDefault="0002409A" w:rsidP="00694DFD">
      <w:pPr>
        <w:pStyle w:val="ListParagraph"/>
        <w:numPr>
          <w:ilvl w:val="0"/>
          <w:numId w:val="4"/>
        </w:numPr>
        <w:ind w:left="284" w:hanging="284"/>
        <w:rPr>
          <w:rFonts w:asciiTheme="minorHAnsi" w:hAnsiTheme="minorHAnsi" w:cs="Arial"/>
          <w:sz w:val="18"/>
          <w:szCs w:val="18"/>
        </w:rPr>
      </w:pPr>
      <w:r w:rsidRPr="0002409A">
        <w:rPr>
          <w:rFonts w:asciiTheme="minorHAnsi" w:hAnsiTheme="minorHAnsi" w:cs="Arial"/>
          <w:sz w:val="18"/>
          <w:szCs w:val="18"/>
        </w:rPr>
        <w:t xml:space="preserve">Chest Heaviness </w:t>
      </w:r>
    </w:p>
    <w:p w14:paraId="5EAC18A2" w14:textId="77777777" w:rsidR="00915796" w:rsidRPr="00915796" w:rsidRDefault="00915796" w:rsidP="00694DFD">
      <w:pPr>
        <w:pStyle w:val="ListParagraph"/>
        <w:numPr>
          <w:ilvl w:val="0"/>
          <w:numId w:val="4"/>
        </w:numPr>
        <w:ind w:left="284" w:hanging="284"/>
        <w:rPr>
          <w:rFonts w:asciiTheme="minorHAnsi" w:hAnsiTheme="minorHAnsi" w:cs="Arial"/>
          <w:sz w:val="18"/>
          <w:szCs w:val="18"/>
        </w:rPr>
      </w:pPr>
      <w:r w:rsidRPr="00915796">
        <w:rPr>
          <w:rFonts w:asciiTheme="minorHAnsi" w:hAnsiTheme="minorHAnsi" w:cs="Arial"/>
          <w:sz w:val="18"/>
          <w:szCs w:val="18"/>
        </w:rPr>
        <w:t>Dizziness</w:t>
      </w:r>
    </w:p>
    <w:p w14:paraId="0B39E355" w14:textId="77777777" w:rsidR="00F34AFB" w:rsidRDefault="00F34AFB">
      <w:pPr>
        <w:pStyle w:val="ListParagraph"/>
        <w:rPr>
          <w:rFonts w:asciiTheme="minorHAnsi" w:hAnsiTheme="minorHAnsi" w:cs="Arial"/>
          <w:sz w:val="18"/>
          <w:szCs w:val="18"/>
        </w:rPr>
      </w:pPr>
    </w:p>
    <w:p w14:paraId="46D2FD9C" w14:textId="77777777" w:rsidR="00F44F6F" w:rsidRPr="007734F2" w:rsidRDefault="00B852A0" w:rsidP="00694DFD">
      <w:pPr>
        <w:pStyle w:val="Heading1titlesIFU"/>
        <w:numPr>
          <w:ilvl w:val="0"/>
          <w:numId w:val="24"/>
        </w:numPr>
        <w:ind w:left="426" w:hanging="426"/>
        <w:rPr>
          <w:rFonts w:asciiTheme="minorHAnsi" w:hAnsiTheme="minorHAnsi"/>
          <w:lang w:val="en-US"/>
        </w:rPr>
      </w:pPr>
      <w:bookmarkStart w:id="36" w:name="_Toc352838022"/>
      <w:bookmarkStart w:id="37" w:name="_Toc352838120"/>
      <w:bookmarkStart w:id="38" w:name="_Toc335228668"/>
      <w:bookmarkStart w:id="39" w:name="_Toc335228697"/>
      <w:bookmarkStart w:id="40" w:name="_Toc335229300"/>
      <w:bookmarkStart w:id="41" w:name="_Toc470614051"/>
      <w:bookmarkEnd w:id="36"/>
      <w:bookmarkEnd w:id="37"/>
      <w:bookmarkEnd w:id="38"/>
      <w:bookmarkEnd w:id="39"/>
      <w:bookmarkEnd w:id="40"/>
      <w:r w:rsidRPr="007734F2">
        <w:rPr>
          <w:rFonts w:asciiTheme="minorHAnsi" w:hAnsiTheme="minorHAnsi"/>
          <w:lang w:val="en-US"/>
        </w:rPr>
        <w:t>HOW SUPPLIED</w:t>
      </w:r>
      <w:bookmarkEnd w:id="41"/>
    </w:p>
    <w:p w14:paraId="27581953" w14:textId="77777777" w:rsidR="00F44F6F" w:rsidRDefault="0002409A">
      <w:pPr>
        <w:rPr>
          <w:rFonts w:asciiTheme="minorHAnsi" w:hAnsiTheme="minorHAnsi" w:cs="Arial"/>
          <w:sz w:val="18"/>
          <w:szCs w:val="18"/>
        </w:rPr>
      </w:pPr>
      <w:r w:rsidRPr="0002409A">
        <w:rPr>
          <w:rFonts w:asciiTheme="minorHAnsi" w:hAnsiTheme="minorHAnsi" w:cs="Arial"/>
          <w:sz w:val="18"/>
          <w:szCs w:val="18"/>
        </w:rPr>
        <w:t>STERILE</w:t>
      </w:r>
      <w:r w:rsidRPr="0002409A">
        <w:rPr>
          <w:rFonts w:asciiTheme="minorHAnsi" w:hAnsiTheme="minorHAnsi" w:cs="Arial"/>
          <w:b/>
          <w:sz w:val="18"/>
          <w:szCs w:val="18"/>
        </w:rPr>
        <w:t xml:space="preserve">: </w:t>
      </w:r>
      <w:r w:rsidRPr="0002409A">
        <w:rPr>
          <w:rFonts w:asciiTheme="minorHAnsi" w:hAnsiTheme="minorHAnsi" w:cs="Arial"/>
          <w:sz w:val="18"/>
          <w:szCs w:val="18"/>
        </w:rPr>
        <w:t>Package contents are sterile unless package is open</w:t>
      </w:r>
      <w:r w:rsidR="00517E54">
        <w:rPr>
          <w:rFonts w:asciiTheme="minorHAnsi" w:hAnsiTheme="minorHAnsi" w:cs="Arial"/>
          <w:sz w:val="18"/>
          <w:szCs w:val="18"/>
        </w:rPr>
        <w:t>ed</w:t>
      </w:r>
      <w:r w:rsidRPr="0002409A">
        <w:rPr>
          <w:rFonts w:asciiTheme="minorHAnsi" w:hAnsiTheme="minorHAnsi" w:cs="Arial"/>
          <w:sz w:val="18"/>
          <w:szCs w:val="18"/>
        </w:rPr>
        <w:t xml:space="preserve"> or damaged. This device is sterilized via electron beam radiation and is non-pyrogenic. </w:t>
      </w:r>
      <w:r w:rsidRPr="0002409A">
        <w:rPr>
          <w:rFonts w:asciiTheme="minorHAnsi" w:hAnsiTheme="minorHAnsi" w:cs="Arial"/>
          <w:b/>
          <w:sz w:val="18"/>
          <w:szCs w:val="18"/>
          <w:u w:val="single"/>
        </w:rPr>
        <w:t>It is intended for single use only</w:t>
      </w:r>
      <w:r w:rsidRPr="0002409A">
        <w:rPr>
          <w:rFonts w:asciiTheme="minorHAnsi" w:hAnsiTheme="minorHAnsi" w:cs="Arial"/>
          <w:sz w:val="18"/>
          <w:szCs w:val="18"/>
          <w:u w:val="single"/>
        </w:rPr>
        <w:t>.</w:t>
      </w:r>
      <w:r w:rsidRPr="0002409A">
        <w:rPr>
          <w:rFonts w:asciiTheme="minorHAnsi" w:hAnsiTheme="minorHAnsi" w:cs="Arial"/>
          <w:sz w:val="18"/>
          <w:szCs w:val="18"/>
        </w:rPr>
        <w:t xml:space="preserve"> Do not use if package is open or damaged.</w:t>
      </w:r>
    </w:p>
    <w:p w14:paraId="79D03BD9" w14:textId="388A95D1" w:rsidR="00F44F6F" w:rsidRDefault="0002409A">
      <w:pPr>
        <w:rPr>
          <w:rFonts w:asciiTheme="minorHAnsi" w:hAnsiTheme="minorHAnsi" w:cs="Arial"/>
          <w:sz w:val="18"/>
          <w:szCs w:val="18"/>
        </w:rPr>
      </w:pPr>
      <w:r w:rsidRPr="0002409A">
        <w:rPr>
          <w:rFonts w:asciiTheme="minorHAnsi" w:hAnsiTheme="minorHAnsi" w:cs="Arial"/>
          <w:sz w:val="18"/>
          <w:szCs w:val="18"/>
        </w:rPr>
        <w:t>CONTENTS</w:t>
      </w:r>
      <w:r w:rsidRPr="0002409A">
        <w:rPr>
          <w:rFonts w:asciiTheme="minorHAnsi" w:hAnsiTheme="minorHAnsi" w:cs="Arial"/>
          <w:b/>
          <w:sz w:val="18"/>
          <w:szCs w:val="18"/>
        </w:rPr>
        <w:t>:</w:t>
      </w:r>
      <w:r w:rsidRPr="0002409A">
        <w:rPr>
          <w:rFonts w:asciiTheme="minorHAnsi" w:hAnsiTheme="minorHAnsi" w:cs="Arial"/>
          <w:sz w:val="18"/>
          <w:szCs w:val="18"/>
        </w:rPr>
        <w:t xml:space="preserve"> One </w:t>
      </w:r>
      <w:r w:rsidR="00A61B9C">
        <w:rPr>
          <w:rFonts w:asciiTheme="minorHAnsi" w:hAnsiTheme="minorHAnsi" w:cs="Arial"/>
          <w:sz w:val="18"/>
          <w:szCs w:val="18"/>
        </w:rPr>
        <w:t xml:space="preserve">BioFreedom </w:t>
      </w:r>
      <w:r w:rsidR="00680954">
        <w:rPr>
          <w:rFonts w:asciiTheme="minorHAnsi" w:hAnsiTheme="minorHAnsi" w:cs="Arial"/>
          <w:sz w:val="18"/>
          <w:szCs w:val="18"/>
        </w:rPr>
        <w:t>Ultra</w:t>
      </w:r>
      <w:r w:rsidR="00680954" w:rsidRPr="0002409A">
        <w:rPr>
          <w:rFonts w:asciiTheme="minorHAnsi" w:hAnsiTheme="minorHAnsi" w:cs="Arial"/>
          <w:sz w:val="18"/>
          <w:szCs w:val="18"/>
        </w:rPr>
        <w:t xml:space="preserve"> </w:t>
      </w:r>
      <w:r w:rsidRPr="0002409A">
        <w:rPr>
          <w:rFonts w:asciiTheme="minorHAnsi" w:hAnsiTheme="minorHAnsi" w:cs="Arial"/>
          <w:sz w:val="18"/>
          <w:szCs w:val="18"/>
        </w:rPr>
        <w:t xml:space="preserve">Drug </w:t>
      </w:r>
      <w:r w:rsidR="00A61B9C">
        <w:rPr>
          <w:rFonts w:asciiTheme="minorHAnsi" w:hAnsiTheme="minorHAnsi" w:cs="Arial"/>
          <w:sz w:val="18"/>
          <w:szCs w:val="18"/>
        </w:rPr>
        <w:t>Coated</w:t>
      </w:r>
      <w:r w:rsidRPr="0002409A">
        <w:rPr>
          <w:rFonts w:asciiTheme="minorHAnsi" w:hAnsiTheme="minorHAnsi" w:cs="Arial"/>
          <w:sz w:val="18"/>
          <w:szCs w:val="18"/>
        </w:rPr>
        <w:t xml:space="preserve"> Coronary Stent System, and one Instruction for Use.</w:t>
      </w:r>
    </w:p>
    <w:p w14:paraId="4494E499" w14:textId="77777777" w:rsidR="00F44F6F" w:rsidRDefault="0002409A">
      <w:pPr>
        <w:rPr>
          <w:rFonts w:asciiTheme="minorHAnsi" w:hAnsiTheme="minorHAnsi" w:cs="Arial"/>
          <w:sz w:val="18"/>
          <w:szCs w:val="18"/>
        </w:rPr>
      </w:pPr>
      <w:r w:rsidRPr="0002409A">
        <w:rPr>
          <w:rFonts w:asciiTheme="minorHAnsi" w:hAnsiTheme="minorHAnsi" w:cs="Arial"/>
          <w:sz w:val="18"/>
          <w:szCs w:val="18"/>
        </w:rPr>
        <w:t>STORAGE</w:t>
      </w:r>
      <w:r w:rsidRPr="0002409A">
        <w:rPr>
          <w:rFonts w:asciiTheme="minorHAnsi" w:hAnsiTheme="minorHAnsi" w:cs="Arial"/>
          <w:b/>
          <w:sz w:val="18"/>
          <w:szCs w:val="18"/>
        </w:rPr>
        <w:t xml:space="preserve">: </w:t>
      </w:r>
      <w:r w:rsidRPr="0002409A">
        <w:rPr>
          <w:rFonts w:asciiTheme="minorHAnsi" w:hAnsiTheme="minorHAnsi" w:cs="Arial"/>
          <w:sz w:val="18"/>
          <w:szCs w:val="18"/>
        </w:rPr>
        <w:t xml:space="preserve">Store in a cool, dark, dry place. Do not store above 30°C. </w:t>
      </w:r>
    </w:p>
    <w:p w14:paraId="1F12A9A9" w14:textId="77777777" w:rsidR="00F44F6F" w:rsidRDefault="0002409A">
      <w:pPr>
        <w:rPr>
          <w:rFonts w:asciiTheme="minorHAnsi" w:hAnsiTheme="minorHAnsi" w:cs="Arial"/>
          <w:sz w:val="18"/>
          <w:szCs w:val="18"/>
        </w:rPr>
      </w:pPr>
      <w:r w:rsidRPr="0002409A">
        <w:rPr>
          <w:rFonts w:asciiTheme="minorHAnsi" w:hAnsiTheme="minorHAnsi" w:cs="Arial"/>
          <w:sz w:val="18"/>
          <w:szCs w:val="18"/>
        </w:rPr>
        <w:t>DISPOSAL: Dispose device in accordance with local regulation.</w:t>
      </w:r>
    </w:p>
    <w:p w14:paraId="2A037756" w14:textId="77777777" w:rsidR="00A61B9C" w:rsidRPr="00A61B9C" w:rsidRDefault="00A61B9C" w:rsidP="00A61B9C">
      <w:pPr>
        <w:rPr>
          <w:rFonts w:asciiTheme="minorHAnsi" w:hAnsiTheme="minorHAnsi" w:cs="Arial"/>
          <w:sz w:val="18"/>
          <w:szCs w:val="18"/>
        </w:rPr>
      </w:pPr>
      <w:r w:rsidRPr="00A61B9C">
        <w:rPr>
          <w:rFonts w:asciiTheme="minorHAnsi" w:hAnsiTheme="minorHAnsi" w:cs="Arial"/>
          <w:sz w:val="18"/>
          <w:szCs w:val="18"/>
        </w:rPr>
        <w:t xml:space="preserve">NOTE: </w:t>
      </w:r>
      <w:r w:rsidRPr="00A61B9C">
        <w:rPr>
          <w:rFonts w:asciiTheme="minorHAnsi" w:hAnsiTheme="minorHAnsi" w:cs="Arial"/>
          <w:sz w:val="18"/>
          <w:szCs w:val="18"/>
          <w:lang w:val="en-GB"/>
        </w:rPr>
        <w:t>This product does not contain phthalates</w:t>
      </w:r>
      <w:r w:rsidR="00215040">
        <w:rPr>
          <w:rFonts w:asciiTheme="minorHAnsi" w:hAnsiTheme="minorHAnsi" w:cs="Arial"/>
          <w:sz w:val="18"/>
          <w:szCs w:val="18"/>
          <w:lang w:val="en-GB"/>
        </w:rPr>
        <w:t xml:space="preserve"> and latex.</w:t>
      </w:r>
    </w:p>
    <w:p w14:paraId="6205E7E5" w14:textId="77777777" w:rsidR="00A61B9C" w:rsidRDefault="00A61B9C">
      <w:pPr>
        <w:rPr>
          <w:rFonts w:asciiTheme="minorHAnsi" w:hAnsiTheme="minorHAnsi" w:cs="Arial"/>
          <w:sz w:val="18"/>
          <w:szCs w:val="18"/>
        </w:rPr>
      </w:pPr>
    </w:p>
    <w:p w14:paraId="179E2B3D" w14:textId="77777777" w:rsidR="00F44F6F" w:rsidRDefault="00F44F6F">
      <w:pPr>
        <w:rPr>
          <w:rFonts w:asciiTheme="minorHAnsi" w:hAnsiTheme="minorHAnsi" w:cs="Arial"/>
          <w:sz w:val="18"/>
          <w:szCs w:val="18"/>
        </w:rPr>
      </w:pPr>
    </w:p>
    <w:p w14:paraId="29ED7DFB" w14:textId="77777777" w:rsidR="00F44F6F" w:rsidRDefault="0002409A" w:rsidP="00694DFD">
      <w:pPr>
        <w:pStyle w:val="Heading1titlesIFU"/>
        <w:numPr>
          <w:ilvl w:val="0"/>
          <w:numId w:val="24"/>
        </w:numPr>
        <w:ind w:left="426" w:hanging="426"/>
        <w:rPr>
          <w:rFonts w:asciiTheme="minorHAnsi" w:hAnsiTheme="minorHAnsi"/>
        </w:rPr>
      </w:pPr>
      <w:bookmarkStart w:id="42" w:name="_Toc470614052"/>
      <w:r w:rsidRPr="0002409A">
        <w:rPr>
          <w:rFonts w:asciiTheme="minorHAnsi" w:hAnsiTheme="minorHAnsi"/>
        </w:rPr>
        <w:t>SYMBOLS USED IN LABELING</w:t>
      </w:r>
      <w:bookmarkEnd w:id="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2"/>
        <w:gridCol w:w="2070"/>
        <w:gridCol w:w="1036"/>
        <w:gridCol w:w="2387"/>
      </w:tblGrid>
      <w:tr w:rsidR="006C14FE" w:rsidRPr="002E6911" w14:paraId="4E47DA7B" w14:textId="77777777" w:rsidTr="00F2725C">
        <w:trPr>
          <w:trHeight w:val="20"/>
        </w:trPr>
        <w:tc>
          <w:tcPr>
            <w:tcW w:w="685" w:type="pct"/>
            <w:vAlign w:val="center"/>
          </w:tcPr>
          <w:p w14:paraId="1706D037" w14:textId="77777777" w:rsidR="00B664A7" w:rsidRPr="002E6911" w:rsidRDefault="000766E9" w:rsidP="007734F2">
            <w:pPr>
              <w:jc w:val="center"/>
              <w:rPr>
                <w:rFonts w:asciiTheme="minorHAnsi" w:hAnsiTheme="minorHAnsi" w:cs="Arial"/>
                <w:noProof/>
                <w:spacing w:val="-2"/>
                <w:sz w:val="18"/>
                <w:szCs w:val="18"/>
                <w:lang w:eastAsia="en-US"/>
              </w:rPr>
            </w:pPr>
            <w:r>
              <w:rPr>
                <w:rFonts w:asciiTheme="minorHAnsi" w:hAnsiTheme="minorHAnsi" w:cs="Arial"/>
                <w:noProof/>
                <w:sz w:val="18"/>
                <w:szCs w:val="18"/>
                <w:lang w:eastAsia="en-US"/>
              </w:rPr>
              <w:drawing>
                <wp:inline distT="0" distB="0" distL="0" distR="0" wp14:anchorId="444F9C3F" wp14:editId="3D2A0869">
                  <wp:extent cx="433553" cy="318349"/>
                  <wp:effectExtent l="19050" t="0" r="4597" b="0"/>
                  <wp:docPr id="96" name="Picture 7" descr="Manufactur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nufacturer"/>
                          <pic:cNvPicPr>
                            <a:picLocks noChangeAspect="1" noChangeArrowheads="1"/>
                          </pic:cNvPicPr>
                        </pic:nvPicPr>
                        <pic:blipFill>
                          <a:blip r:embed="rId14" cstate="print">
                            <a:grayscl/>
                          </a:blip>
                          <a:srcRect/>
                          <a:stretch>
                            <a:fillRect/>
                          </a:stretch>
                        </pic:blipFill>
                        <pic:spPr bwMode="auto">
                          <a:xfrm>
                            <a:off x="0" y="0"/>
                            <a:ext cx="437237" cy="321054"/>
                          </a:xfrm>
                          <a:prstGeom prst="rect">
                            <a:avLst/>
                          </a:prstGeom>
                          <a:noFill/>
                          <a:ln w="9525">
                            <a:noFill/>
                            <a:miter lim="800000"/>
                            <a:headEnd/>
                            <a:tailEnd/>
                          </a:ln>
                        </pic:spPr>
                      </pic:pic>
                    </a:graphicData>
                  </a:graphic>
                </wp:inline>
              </w:drawing>
            </w:r>
          </w:p>
        </w:tc>
        <w:tc>
          <w:tcPr>
            <w:tcW w:w="1626" w:type="pct"/>
            <w:vAlign w:val="center"/>
          </w:tcPr>
          <w:p w14:paraId="7B6E9323" w14:textId="77777777" w:rsidR="00B664A7" w:rsidRPr="002E6911" w:rsidRDefault="0002409A" w:rsidP="007734F2">
            <w:pPr>
              <w:ind w:left="122"/>
              <w:jc w:val="left"/>
              <w:rPr>
                <w:rFonts w:asciiTheme="minorHAnsi" w:hAnsiTheme="minorHAnsi" w:cs="Arial"/>
                <w:spacing w:val="-2"/>
                <w:sz w:val="18"/>
                <w:szCs w:val="18"/>
              </w:rPr>
            </w:pPr>
            <w:r w:rsidRPr="0002409A">
              <w:rPr>
                <w:rFonts w:asciiTheme="minorHAnsi" w:hAnsiTheme="minorHAnsi" w:cs="Arial"/>
                <w:spacing w:val="-2"/>
                <w:sz w:val="18"/>
                <w:szCs w:val="18"/>
              </w:rPr>
              <w:t>Legal Manufacturer</w:t>
            </w:r>
          </w:p>
        </w:tc>
        <w:tc>
          <w:tcPr>
            <w:tcW w:w="814" w:type="pct"/>
            <w:vAlign w:val="center"/>
          </w:tcPr>
          <w:p w14:paraId="5C0F98A7" w14:textId="77777777" w:rsidR="00B664A7" w:rsidRPr="002E6911" w:rsidRDefault="000766E9" w:rsidP="007734F2">
            <w:pPr>
              <w:jc w:val="center"/>
              <w:rPr>
                <w:rFonts w:asciiTheme="minorHAnsi" w:hAnsiTheme="minorHAnsi" w:cs="Arial"/>
                <w:spacing w:val="-2"/>
                <w:sz w:val="18"/>
                <w:szCs w:val="18"/>
              </w:rPr>
            </w:pPr>
            <w:r>
              <w:rPr>
                <w:rFonts w:asciiTheme="minorHAnsi" w:hAnsiTheme="minorHAnsi" w:cs="Arial"/>
                <w:noProof/>
                <w:spacing w:val="-2"/>
                <w:sz w:val="18"/>
                <w:szCs w:val="18"/>
                <w:lang w:eastAsia="en-US"/>
              </w:rPr>
              <w:drawing>
                <wp:inline distT="0" distB="0" distL="0" distR="0" wp14:anchorId="109170B9" wp14:editId="369E351C">
                  <wp:extent cx="443031" cy="321869"/>
                  <wp:effectExtent l="19050" t="0" r="0" b="0"/>
                  <wp:docPr id="2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440662" cy="320148"/>
                          </a:xfrm>
                          <a:prstGeom prst="rect">
                            <a:avLst/>
                          </a:prstGeom>
                          <a:noFill/>
                          <a:ln w="9525">
                            <a:noFill/>
                            <a:miter lim="800000"/>
                            <a:headEnd/>
                            <a:tailEnd/>
                          </a:ln>
                        </pic:spPr>
                      </pic:pic>
                    </a:graphicData>
                  </a:graphic>
                </wp:inline>
              </w:drawing>
            </w:r>
          </w:p>
        </w:tc>
        <w:tc>
          <w:tcPr>
            <w:tcW w:w="1875" w:type="pct"/>
            <w:vAlign w:val="center"/>
          </w:tcPr>
          <w:p w14:paraId="5D603115" w14:textId="77777777" w:rsidR="00B664A7" w:rsidRPr="002E6911" w:rsidRDefault="0002409A" w:rsidP="007734F2">
            <w:pPr>
              <w:ind w:left="125"/>
              <w:jc w:val="left"/>
              <w:rPr>
                <w:rFonts w:asciiTheme="minorHAnsi" w:hAnsiTheme="minorHAnsi" w:cs="Arial"/>
                <w:noProof/>
                <w:spacing w:val="-2"/>
                <w:sz w:val="18"/>
                <w:szCs w:val="18"/>
                <w:lang w:eastAsia="en-US"/>
              </w:rPr>
            </w:pPr>
            <w:r w:rsidRPr="0002409A">
              <w:rPr>
                <w:rFonts w:asciiTheme="minorHAnsi" w:hAnsiTheme="minorHAnsi" w:cs="Arial"/>
                <w:spacing w:val="-2"/>
                <w:sz w:val="18"/>
                <w:szCs w:val="18"/>
              </w:rPr>
              <w:t>Keep away from sunlight or heat</w:t>
            </w:r>
          </w:p>
        </w:tc>
      </w:tr>
      <w:tr w:rsidR="00174623" w:rsidRPr="002E6911" w14:paraId="643F3F9A" w14:textId="77777777" w:rsidTr="00F2725C">
        <w:trPr>
          <w:trHeight w:val="20"/>
        </w:trPr>
        <w:tc>
          <w:tcPr>
            <w:tcW w:w="685" w:type="pct"/>
            <w:vAlign w:val="center"/>
          </w:tcPr>
          <w:p w14:paraId="35957115" w14:textId="77777777" w:rsidR="00B664A7" w:rsidRPr="002E6911" w:rsidRDefault="000766E9" w:rsidP="007734F2">
            <w:pPr>
              <w:jc w:val="center"/>
              <w:rPr>
                <w:rFonts w:asciiTheme="minorHAnsi" w:hAnsiTheme="minorHAnsi" w:cs="Arial"/>
                <w:noProof/>
                <w:sz w:val="18"/>
                <w:szCs w:val="18"/>
                <w:lang w:val="fr-CH" w:eastAsia="fr-CH"/>
              </w:rPr>
            </w:pPr>
            <w:r>
              <w:rPr>
                <w:rFonts w:asciiTheme="minorHAnsi" w:hAnsiTheme="minorHAnsi" w:cs="Arial"/>
                <w:noProof/>
                <w:sz w:val="18"/>
                <w:szCs w:val="18"/>
                <w:lang w:eastAsia="en-US"/>
              </w:rPr>
              <w:drawing>
                <wp:inline distT="0" distB="0" distL="0" distR="0" wp14:anchorId="6E684D15" wp14:editId="32621DA2">
                  <wp:extent cx="412547" cy="302925"/>
                  <wp:effectExtent l="19050" t="0" r="6553" b="0"/>
                  <wp:docPr id="1" name="Picture 4" descr="http://www.fda.gov/ucm/groups/fdagov-public/documents/image/ucm0857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fda.gov/ucm/groups/fdagov-public/documents/image/ucm085708.gif"/>
                          <pic:cNvPicPr>
                            <a:picLocks noChangeAspect="1" noChangeArrowheads="1"/>
                          </pic:cNvPicPr>
                        </pic:nvPicPr>
                        <pic:blipFill>
                          <a:blip r:embed="rId16" cstate="print">
                            <a:grayscl/>
                          </a:blip>
                          <a:srcRect/>
                          <a:stretch>
                            <a:fillRect/>
                          </a:stretch>
                        </pic:blipFill>
                        <pic:spPr bwMode="auto">
                          <a:xfrm>
                            <a:off x="0" y="0"/>
                            <a:ext cx="413135" cy="303357"/>
                          </a:xfrm>
                          <a:prstGeom prst="rect">
                            <a:avLst/>
                          </a:prstGeom>
                          <a:noFill/>
                          <a:ln w="9525">
                            <a:noFill/>
                            <a:miter lim="800000"/>
                            <a:headEnd/>
                            <a:tailEnd/>
                          </a:ln>
                        </pic:spPr>
                      </pic:pic>
                    </a:graphicData>
                  </a:graphic>
                </wp:inline>
              </w:drawing>
            </w:r>
          </w:p>
        </w:tc>
        <w:tc>
          <w:tcPr>
            <w:tcW w:w="1626" w:type="pct"/>
            <w:vAlign w:val="center"/>
          </w:tcPr>
          <w:p w14:paraId="412008A6" w14:textId="77777777" w:rsidR="00B664A7" w:rsidRPr="002E6911" w:rsidRDefault="0002409A" w:rsidP="007734F2">
            <w:pPr>
              <w:ind w:left="122"/>
              <w:jc w:val="left"/>
              <w:rPr>
                <w:rFonts w:asciiTheme="minorHAnsi" w:hAnsiTheme="minorHAnsi" w:cs="Arial"/>
                <w:spacing w:val="-2"/>
                <w:sz w:val="18"/>
                <w:szCs w:val="18"/>
              </w:rPr>
            </w:pPr>
            <w:r w:rsidRPr="0002409A">
              <w:rPr>
                <w:rFonts w:asciiTheme="minorHAnsi" w:hAnsiTheme="minorHAnsi" w:cs="Arial"/>
                <w:spacing w:val="-2"/>
                <w:sz w:val="18"/>
                <w:szCs w:val="18"/>
              </w:rPr>
              <w:t>Date of Manufacture</w:t>
            </w:r>
          </w:p>
        </w:tc>
        <w:tc>
          <w:tcPr>
            <w:tcW w:w="814" w:type="pct"/>
            <w:vAlign w:val="center"/>
          </w:tcPr>
          <w:p w14:paraId="04F88FDD" w14:textId="77777777" w:rsidR="00B664A7" w:rsidRPr="002E6911" w:rsidRDefault="000766E9" w:rsidP="007734F2">
            <w:pPr>
              <w:jc w:val="center"/>
              <w:rPr>
                <w:rFonts w:asciiTheme="minorHAnsi" w:hAnsiTheme="minorHAnsi" w:cs="Arial"/>
                <w:spacing w:val="-2"/>
                <w:sz w:val="18"/>
                <w:szCs w:val="18"/>
              </w:rPr>
            </w:pPr>
            <w:r>
              <w:rPr>
                <w:rFonts w:asciiTheme="minorHAnsi" w:hAnsiTheme="minorHAnsi" w:cs="Arial"/>
                <w:noProof/>
                <w:spacing w:val="-2"/>
                <w:sz w:val="18"/>
                <w:szCs w:val="18"/>
                <w:lang w:eastAsia="en-US"/>
              </w:rPr>
              <w:drawing>
                <wp:inline distT="0" distB="0" distL="0" distR="0" wp14:anchorId="7917A531" wp14:editId="1B2944BC">
                  <wp:extent cx="286385" cy="374015"/>
                  <wp:effectExtent l="19050" t="0" r="0" b="0"/>
                  <wp:docPr id="4" name="Picture 80" descr="keep d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keep dry"/>
                          <pic:cNvPicPr>
                            <a:picLocks noChangeAspect="1" noChangeArrowheads="1"/>
                          </pic:cNvPicPr>
                        </pic:nvPicPr>
                        <pic:blipFill>
                          <a:blip r:embed="rId17" cstate="print"/>
                          <a:srcRect/>
                          <a:stretch>
                            <a:fillRect/>
                          </a:stretch>
                        </pic:blipFill>
                        <pic:spPr bwMode="auto">
                          <a:xfrm>
                            <a:off x="0" y="0"/>
                            <a:ext cx="286385" cy="374015"/>
                          </a:xfrm>
                          <a:prstGeom prst="rect">
                            <a:avLst/>
                          </a:prstGeom>
                          <a:noFill/>
                          <a:ln w="9525">
                            <a:noFill/>
                            <a:miter lim="800000"/>
                            <a:headEnd/>
                            <a:tailEnd/>
                          </a:ln>
                        </pic:spPr>
                      </pic:pic>
                    </a:graphicData>
                  </a:graphic>
                </wp:inline>
              </w:drawing>
            </w:r>
          </w:p>
        </w:tc>
        <w:tc>
          <w:tcPr>
            <w:tcW w:w="1875" w:type="pct"/>
            <w:vAlign w:val="center"/>
          </w:tcPr>
          <w:p w14:paraId="4EB3D6AB" w14:textId="77777777" w:rsidR="00B664A7" w:rsidRPr="002E6911" w:rsidRDefault="0002409A" w:rsidP="007734F2">
            <w:pPr>
              <w:ind w:left="125"/>
              <w:jc w:val="left"/>
              <w:rPr>
                <w:rFonts w:asciiTheme="minorHAnsi" w:hAnsiTheme="minorHAnsi" w:cs="Arial"/>
                <w:spacing w:val="-2"/>
                <w:sz w:val="18"/>
                <w:szCs w:val="18"/>
              </w:rPr>
            </w:pPr>
            <w:r w:rsidRPr="0002409A">
              <w:rPr>
                <w:rFonts w:asciiTheme="minorHAnsi" w:hAnsiTheme="minorHAnsi" w:cs="Arial"/>
                <w:spacing w:val="-2"/>
                <w:sz w:val="18"/>
                <w:szCs w:val="18"/>
              </w:rPr>
              <w:t>Keep Dry</w:t>
            </w:r>
          </w:p>
        </w:tc>
      </w:tr>
      <w:tr w:rsidR="00174623" w:rsidRPr="002E6911" w14:paraId="70EE1433" w14:textId="77777777" w:rsidTr="00F2725C">
        <w:trPr>
          <w:trHeight w:val="20"/>
        </w:trPr>
        <w:tc>
          <w:tcPr>
            <w:tcW w:w="685" w:type="pct"/>
            <w:vAlign w:val="center"/>
          </w:tcPr>
          <w:p w14:paraId="6977DCD8" w14:textId="77777777" w:rsidR="00B664A7" w:rsidRPr="002E6911" w:rsidRDefault="000766E9" w:rsidP="007734F2">
            <w:pPr>
              <w:jc w:val="center"/>
              <w:rPr>
                <w:rFonts w:asciiTheme="minorHAnsi" w:hAnsiTheme="minorHAnsi" w:cs="Arial"/>
                <w:spacing w:val="-2"/>
                <w:sz w:val="18"/>
                <w:szCs w:val="18"/>
              </w:rPr>
            </w:pPr>
            <w:r>
              <w:rPr>
                <w:rFonts w:asciiTheme="minorHAnsi" w:hAnsiTheme="minorHAnsi" w:cs="Arial"/>
                <w:noProof/>
                <w:spacing w:val="-2"/>
                <w:sz w:val="18"/>
                <w:szCs w:val="18"/>
                <w:lang w:eastAsia="en-US"/>
              </w:rPr>
              <w:drawing>
                <wp:inline distT="0" distB="0" distL="0" distR="0" wp14:anchorId="193EA48F" wp14:editId="133BC7A3">
                  <wp:extent cx="309880" cy="207010"/>
                  <wp:effectExtent l="19050" t="19050" r="13970" b="21590"/>
                  <wp:docPr id="7" name="Picture 69" descr="r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ref"/>
                          <pic:cNvPicPr>
                            <a:picLocks noChangeAspect="1" noChangeArrowheads="1"/>
                          </pic:cNvPicPr>
                        </pic:nvPicPr>
                        <pic:blipFill>
                          <a:blip r:embed="rId18" cstate="print"/>
                          <a:srcRect/>
                          <a:stretch>
                            <a:fillRect/>
                          </a:stretch>
                        </pic:blipFill>
                        <pic:spPr bwMode="auto">
                          <a:xfrm>
                            <a:off x="0" y="0"/>
                            <a:ext cx="309880" cy="207010"/>
                          </a:xfrm>
                          <a:prstGeom prst="rect">
                            <a:avLst/>
                          </a:prstGeom>
                          <a:noFill/>
                          <a:ln w="3175">
                            <a:solidFill>
                              <a:schemeClr val="tx1"/>
                            </a:solidFill>
                            <a:miter lim="800000"/>
                            <a:headEnd/>
                            <a:tailEnd/>
                          </a:ln>
                        </pic:spPr>
                      </pic:pic>
                    </a:graphicData>
                  </a:graphic>
                </wp:inline>
              </w:drawing>
            </w:r>
          </w:p>
        </w:tc>
        <w:tc>
          <w:tcPr>
            <w:tcW w:w="1626" w:type="pct"/>
            <w:vAlign w:val="center"/>
          </w:tcPr>
          <w:p w14:paraId="36604BDF" w14:textId="77777777" w:rsidR="00B664A7" w:rsidRPr="002E6911" w:rsidRDefault="0002409A" w:rsidP="007734F2">
            <w:pPr>
              <w:ind w:left="122"/>
              <w:jc w:val="left"/>
              <w:rPr>
                <w:rFonts w:asciiTheme="minorHAnsi" w:hAnsiTheme="minorHAnsi" w:cs="Arial"/>
                <w:spacing w:val="-2"/>
                <w:sz w:val="18"/>
                <w:szCs w:val="18"/>
              </w:rPr>
            </w:pPr>
            <w:r w:rsidRPr="0002409A">
              <w:rPr>
                <w:rFonts w:asciiTheme="minorHAnsi" w:hAnsiTheme="minorHAnsi" w:cs="Arial"/>
                <w:spacing w:val="-2"/>
                <w:sz w:val="18"/>
                <w:szCs w:val="18"/>
              </w:rPr>
              <w:t>Catalog number</w:t>
            </w:r>
          </w:p>
        </w:tc>
        <w:tc>
          <w:tcPr>
            <w:tcW w:w="814" w:type="pct"/>
            <w:vAlign w:val="center"/>
          </w:tcPr>
          <w:p w14:paraId="274B7817" w14:textId="77777777" w:rsidR="00B664A7" w:rsidRPr="002E6911" w:rsidRDefault="000766E9" w:rsidP="007734F2">
            <w:pPr>
              <w:jc w:val="center"/>
              <w:rPr>
                <w:rFonts w:asciiTheme="minorHAnsi" w:hAnsiTheme="minorHAnsi" w:cs="Arial"/>
                <w:spacing w:val="-2"/>
                <w:sz w:val="18"/>
                <w:szCs w:val="18"/>
              </w:rPr>
            </w:pPr>
            <w:r>
              <w:rPr>
                <w:rFonts w:asciiTheme="minorHAnsi" w:hAnsiTheme="minorHAnsi" w:cs="Arial"/>
                <w:noProof/>
                <w:spacing w:val="-2"/>
                <w:sz w:val="18"/>
                <w:szCs w:val="18"/>
                <w:lang w:eastAsia="en-US"/>
              </w:rPr>
              <w:drawing>
                <wp:inline distT="0" distB="0" distL="0" distR="0" wp14:anchorId="776668D7" wp14:editId="2ED0FBE3">
                  <wp:extent cx="429260" cy="365760"/>
                  <wp:effectExtent l="19050" t="0" r="8890" b="0"/>
                  <wp:docPr id="8" name="Picture 81" descr="damaged pk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damaged pkg"/>
                          <pic:cNvPicPr>
                            <a:picLocks noChangeAspect="1" noChangeArrowheads="1"/>
                          </pic:cNvPicPr>
                        </pic:nvPicPr>
                        <pic:blipFill>
                          <a:blip r:embed="rId19" cstate="print"/>
                          <a:srcRect t="13637" b="20909"/>
                          <a:stretch>
                            <a:fillRect/>
                          </a:stretch>
                        </pic:blipFill>
                        <pic:spPr bwMode="auto">
                          <a:xfrm>
                            <a:off x="0" y="0"/>
                            <a:ext cx="429260" cy="365760"/>
                          </a:xfrm>
                          <a:prstGeom prst="rect">
                            <a:avLst/>
                          </a:prstGeom>
                          <a:noFill/>
                          <a:ln w="9525">
                            <a:noFill/>
                            <a:miter lim="800000"/>
                            <a:headEnd/>
                            <a:tailEnd/>
                          </a:ln>
                        </pic:spPr>
                      </pic:pic>
                    </a:graphicData>
                  </a:graphic>
                </wp:inline>
              </w:drawing>
            </w:r>
          </w:p>
        </w:tc>
        <w:tc>
          <w:tcPr>
            <w:tcW w:w="1875" w:type="pct"/>
            <w:vAlign w:val="center"/>
          </w:tcPr>
          <w:p w14:paraId="154AC82D" w14:textId="77777777" w:rsidR="00B664A7" w:rsidRPr="002E6911" w:rsidRDefault="0002409A" w:rsidP="007734F2">
            <w:pPr>
              <w:ind w:left="125"/>
              <w:jc w:val="left"/>
              <w:rPr>
                <w:rFonts w:asciiTheme="minorHAnsi" w:hAnsiTheme="minorHAnsi" w:cs="Arial"/>
                <w:spacing w:val="-2"/>
                <w:sz w:val="18"/>
                <w:szCs w:val="18"/>
              </w:rPr>
            </w:pPr>
            <w:r w:rsidRPr="0002409A">
              <w:rPr>
                <w:rFonts w:asciiTheme="minorHAnsi" w:hAnsiTheme="minorHAnsi" w:cs="Arial"/>
                <w:spacing w:val="-2"/>
                <w:sz w:val="18"/>
                <w:szCs w:val="18"/>
              </w:rPr>
              <w:t>Do not use if package is damaged or open</w:t>
            </w:r>
          </w:p>
        </w:tc>
      </w:tr>
      <w:tr w:rsidR="00174623" w:rsidRPr="002E6911" w14:paraId="20C7F175" w14:textId="77777777" w:rsidTr="00F2725C">
        <w:trPr>
          <w:trHeight w:val="20"/>
        </w:trPr>
        <w:tc>
          <w:tcPr>
            <w:tcW w:w="685" w:type="pct"/>
            <w:vAlign w:val="center"/>
          </w:tcPr>
          <w:p w14:paraId="7889EF05" w14:textId="77777777" w:rsidR="00B664A7" w:rsidRPr="002E6911" w:rsidRDefault="000766E9" w:rsidP="007734F2">
            <w:pPr>
              <w:jc w:val="center"/>
              <w:rPr>
                <w:rFonts w:asciiTheme="minorHAnsi" w:hAnsiTheme="minorHAnsi" w:cs="Arial"/>
                <w:spacing w:val="-2"/>
                <w:sz w:val="18"/>
                <w:szCs w:val="18"/>
              </w:rPr>
            </w:pPr>
            <w:r>
              <w:rPr>
                <w:rFonts w:asciiTheme="minorHAnsi" w:hAnsiTheme="minorHAnsi" w:cs="Arial"/>
                <w:noProof/>
                <w:spacing w:val="-2"/>
                <w:sz w:val="18"/>
                <w:szCs w:val="18"/>
                <w:lang w:eastAsia="en-US"/>
              </w:rPr>
              <w:lastRenderedPageBreak/>
              <w:drawing>
                <wp:inline distT="0" distB="0" distL="0" distR="0" wp14:anchorId="225C1001" wp14:editId="40DEB65A">
                  <wp:extent cx="309880" cy="207010"/>
                  <wp:effectExtent l="19050" t="19050" r="13970" b="21590"/>
                  <wp:docPr id="10" name="Picture 70" descr="l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lot"/>
                          <pic:cNvPicPr>
                            <a:picLocks noChangeAspect="1" noChangeArrowheads="1"/>
                          </pic:cNvPicPr>
                        </pic:nvPicPr>
                        <pic:blipFill>
                          <a:blip r:embed="rId20" cstate="print"/>
                          <a:srcRect/>
                          <a:stretch>
                            <a:fillRect/>
                          </a:stretch>
                        </pic:blipFill>
                        <pic:spPr bwMode="auto">
                          <a:xfrm>
                            <a:off x="0" y="0"/>
                            <a:ext cx="309880" cy="207010"/>
                          </a:xfrm>
                          <a:prstGeom prst="rect">
                            <a:avLst/>
                          </a:prstGeom>
                          <a:noFill/>
                          <a:ln w="3175">
                            <a:solidFill>
                              <a:schemeClr val="tx1"/>
                            </a:solidFill>
                            <a:miter lim="800000"/>
                            <a:headEnd/>
                            <a:tailEnd/>
                          </a:ln>
                        </pic:spPr>
                      </pic:pic>
                    </a:graphicData>
                  </a:graphic>
                </wp:inline>
              </w:drawing>
            </w:r>
          </w:p>
        </w:tc>
        <w:tc>
          <w:tcPr>
            <w:tcW w:w="1626" w:type="pct"/>
            <w:vAlign w:val="center"/>
          </w:tcPr>
          <w:p w14:paraId="5EA394D1" w14:textId="77777777" w:rsidR="00B664A7" w:rsidRPr="002E6911" w:rsidRDefault="0002409A" w:rsidP="007734F2">
            <w:pPr>
              <w:ind w:left="122"/>
              <w:jc w:val="left"/>
              <w:rPr>
                <w:rFonts w:asciiTheme="minorHAnsi" w:hAnsiTheme="minorHAnsi" w:cs="Arial"/>
                <w:spacing w:val="-2"/>
                <w:sz w:val="18"/>
                <w:szCs w:val="18"/>
              </w:rPr>
            </w:pPr>
            <w:r w:rsidRPr="0002409A">
              <w:rPr>
                <w:rFonts w:asciiTheme="minorHAnsi" w:hAnsiTheme="minorHAnsi" w:cs="Arial"/>
                <w:spacing w:val="-2"/>
                <w:sz w:val="18"/>
                <w:szCs w:val="18"/>
              </w:rPr>
              <w:t>Batch code</w:t>
            </w:r>
          </w:p>
        </w:tc>
        <w:tc>
          <w:tcPr>
            <w:tcW w:w="814" w:type="pct"/>
            <w:vAlign w:val="center"/>
          </w:tcPr>
          <w:p w14:paraId="4490F576" w14:textId="77777777" w:rsidR="00B664A7" w:rsidRPr="002E6911" w:rsidRDefault="000766E9" w:rsidP="007734F2">
            <w:pPr>
              <w:jc w:val="center"/>
              <w:rPr>
                <w:rFonts w:asciiTheme="minorHAnsi" w:hAnsiTheme="minorHAnsi" w:cs="Arial"/>
                <w:spacing w:val="-2"/>
                <w:sz w:val="18"/>
                <w:szCs w:val="18"/>
              </w:rPr>
            </w:pPr>
            <w:r>
              <w:rPr>
                <w:rFonts w:asciiTheme="minorHAnsi" w:hAnsiTheme="minorHAnsi" w:cs="Arial"/>
                <w:noProof/>
                <w:spacing w:val="-2"/>
                <w:sz w:val="18"/>
                <w:szCs w:val="18"/>
                <w:lang w:eastAsia="en-US"/>
              </w:rPr>
              <w:drawing>
                <wp:anchor distT="0" distB="0" distL="114300" distR="114300" simplePos="0" relativeHeight="251654144" behindDoc="0" locked="0" layoutInCell="1" allowOverlap="1" wp14:anchorId="3B06792E" wp14:editId="0263B56D">
                  <wp:simplePos x="0" y="0"/>
                  <wp:positionH relativeFrom="column">
                    <wp:posOffset>68580</wp:posOffset>
                  </wp:positionH>
                  <wp:positionV relativeFrom="paragraph">
                    <wp:posOffset>-38735</wp:posOffset>
                  </wp:positionV>
                  <wp:extent cx="414655" cy="189865"/>
                  <wp:effectExtent l="19050" t="0" r="4445" b="0"/>
                  <wp:wrapNone/>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srcRect/>
                          <a:stretch>
                            <a:fillRect/>
                          </a:stretch>
                        </pic:blipFill>
                        <pic:spPr bwMode="auto">
                          <a:xfrm>
                            <a:off x="0" y="0"/>
                            <a:ext cx="414655" cy="189865"/>
                          </a:xfrm>
                          <a:prstGeom prst="rect">
                            <a:avLst/>
                          </a:prstGeom>
                          <a:noFill/>
                          <a:ln w="9525">
                            <a:noFill/>
                            <a:miter lim="800000"/>
                            <a:headEnd/>
                            <a:tailEnd/>
                          </a:ln>
                        </pic:spPr>
                      </pic:pic>
                    </a:graphicData>
                  </a:graphic>
                </wp:anchor>
              </w:drawing>
            </w:r>
          </w:p>
        </w:tc>
        <w:tc>
          <w:tcPr>
            <w:tcW w:w="1875" w:type="pct"/>
            <w:vAlign w:val="center"/>
          </w:tcPr>
          <w:p w14:paraId="08257A0D" w14:textId="77777777" w:rsidR="00B664A7" w:rsidRPr="002E6911" w:rsidRDefault="0002409A" w:rsidP="007734F2">
            <w:pPr>
              <w:ind w:left="125"/>
              <w:jc w:val="left"/>
              <w:rPr>
                <w:rFonts w:asciiTheme="minorHAnsi" w:hAnsiTheme="minorHAnsi" w:cs="Arial"/>
                <w:spacing w:val="-2"/>
                <w:sz w:val="18"/>
                <w:szCs w:val="18"/>
              </w:rPr>
            </w:pPr>
            <w:r w:rsidRPr="0002409A">
              <w:rPr>
                <w:rFonts w:asciiTheme="minorHAnsi" w:hAnsiTheme="minorHAnsi" w:cs="Arial"/>
                <w:spacing w:val="-2"/>
                <w:sz w:val="18"/>
                <w:szCs w:val="18"/>
              </w:rPr>
              <w:t>Stent Length</w:t>
            </w:r>
          </w:p>
        </w:tc>
      </w:tr>
      <w:tr w:rsidR="00174623" w:rsidRPr="002E6911" w14:paraId="2A3732DE" w14:textId="77777777" w:rsidTr="00F2725C">
        <w:trPr>
          <w:trHeight w:val="20"/>
        </w:trPr>
        <w:tc>
          <w:tcPr>
            <w:tcW w:w="685" w:type="pct"/>
            <w:vAlign w:val="center"/>
          </w:tcPr>
          <w:p w14:paraId="3186D9D7" w14:textId="77777777" w:rsidR="00B664A7" w:rsidRPr="002E6911" w:rsidRDefault="000766E9" w:rsidP="007734F2">
            <w:pPr>
              <w:jc w:val="center"/>
              <w:rPr>
                <w:rFonts w:asciiTheme="minorHAnsi" w:hAnsiTheme="minorHAnsi" w:cs="Arial"/>
                <w:spacing w:val="-2"/>
                <w:sz w:val="18"/>
                <w:szCs w:val="18"/>
              </w:rPr>
            </w:pPr>
            <w:r>
              <w:rPr>
                <w:rFonts w:asciiTheme="minorHAnsi" w:hAnsiTheme="minorHAnsi" w:cs="Arial"/>
                <w:noProof/>
                <w:sz w:val="18"/>
                <w:szCs w:val="18"/>
                <w:lang w:eastAsia="en-US"/>
              </w:rPr>
              <w:drawing>
                <wp:inline distT="0" distB="0" distL="0" distR="0" wp14:anchorId="4633D6A9" wp14:editId="4DBEF6D9">
                  <wp:extent cx="318770" cy="255270"/>
                  <wp:effectExtent l="19050" t="0" r="5080" b="0"/>
                  <wp:docPr id="15" name="Picture 101" descr="See manual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See manual symbol"/>
                          <pic:cNvPicPr>
                            <a:picLocks noChangeAspect="1" noChangeArrowheads="1"/>
                          </pic:cNvPicPr>
                        </pic:nvPicPr>
                        <pic:blipFill>
                          <a:blip r:embed="rId22" cstate="print"/>
                          <a:srcRect t="2576"/>
                          <a:stretch>
                            <a:fillRect/>
                          </a:stretch>
                        </pic:blipFill>
                        <pic:spPr bwMode="auto">
                          <a:xfrm>
                            <a:off x="0" y="0"/>
                            <a:ext cx="318770" cy="255270"/>
                          </a:xfrm>
                          <a:prstGeom prst="rect">
                            <a:avLst/>
                          </a:prstGeom>
                          <a:noFill/>
                          <a:ln w="9525">
                            <a:noFill/>
                            <a:miter lim="800000"/>
                            <a:headEnd/>
                            <a:tailEnd/>
                          </a:ln>
                        </pic:spPr>
                      </pic:pic>
                    </a:graphicData>
                  </a:graphic>
                </wp:inline>
              </w:drawing>
            </w:r>
          </w:p>
        </w:tc>
        <w:tc>
          <w:tcPr>
            <w:tcW w:w="1626" w:type="pct"/>
            <w:vAlign w:val="center"/>
          </w:tcPr>
          <w:p w14:paraId="1D5FD9C2" w14:textId="77777777" w:rsidR="00B664A7" w:rsidRPr="002E6911" w:rsidRDefault="0002409A" w:rsidP="007734F2">
            <w:pPr>
              <w:ind w:left="122"/>
              <w:jc w:val="left"/>
              <w:rPr>
                <w:rFonts w:asciiTheme="minorHAnsi" w:hAnsiTheme="minorHAnsi" w:cs="Arial"/>
                <w:spacing w:val="-2"/>
                <w:sz w:val="18"/>
                <w:szCs w:val="18"/>
              </w:rPr>
            </w:pPr>
            <w:r w:rsidRPr="0002409A">
              <w:rPr>
                <w:rFonts w:asciiTheme="minorHAnsi" w:hAnsiTheme="minorHAnsi" w:cs="Arial"/>
                <w:spacing w:val="-2"/>
                <w:sz w:val="18"/>
                <w:szCs w:val="18"/>
              </w:rPr>
              <w:t>Caution, consult accompanying documents</w:t>
            </w:r>
          </w:p>
        </w:tc>
        <w:tc>
          <w:tcPr>
            <w:tcW w:w="814" w:type="pct"/>
            <w:vAlign w:val="center"/>
          </w:tcPr>
          <w:p w14:paraId="0131BA5A" w14:textId="77777777" w:rsidR="00B664A7" w:rsidRPr="002E6911" w:rsidRDefault="000766E9" w:rsidP="007734F2">
            <w:pPr>
              <w:jc w:val="center"/>
              <w:rPr>
                <w:rFonts w:asciiTheme="minorHAnsi" w:hAnsiTheme="minorHAnsi" w:cs="Arial"/>
                <w:sz w:val="18"/>
                <w:szCs w:val="18"/>
              </w:rPr>
            </w:pPr>
            <w:r>
              <w:rPr>
                <w:rFonts w:asciiTheme="minorHAnsi" w:hAnsiTheme="minorHAnsi" w:cs="Arial"/>
                <w:noProof/>
                <w:sz w:val="18"/>
                <w:szCs w:val="18"/>
                <w:lang w:eastAsia="en-US"/>
              </w:rPr>
              <w:drawing>
                <wp:anchor distT="0" distB="0" distL="114300" distR="114300" simplePos="0" relativeHeight="251656192" behindDoc="0" locked="0" layoutInCell="1" allowOverlap="1" wp14:anchorId="3210D16D" wp14:editId="4A3F2055">
                  <wp:simplePos x="0" y="0"/>
                  <wp:positionH relativeFrom="column">
                    <wp:posOffset>70485</wp:posOffset>
                  </wp:positionH>
                  <wp:positionV relativeFrom="paragraph">
                    <wp:posOffset>23495</wp:posOffset>
                  </wp:positionV>
                  <wp:extent cx="390525" cy="219075"/>
                  <wp:effectExtent l="19050" t="0" r="9525" b="0"/>
                  <wp:wrapNone/>
                  <wp:docPr id="1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srcRect/>
                          <a:stretch>
                            <a:fillRect/>
                          </a:stretch>
                        </pic:blipFill>
                        <pic:spPr bwMode="auto">
                          <a:xfrm>
                            <a:off x="0" y="0"/>
                            <a:ext cx="390525" cy="219075"/>
                          </a:xfrm>
                          <a:prstGeom prst="rect">
                            <a:avLst/>
                          </a:prstGeom>
                          <a:noFill/>
                          <a:ln w="9525">
                            <a:noFill/>
                            <a:miter lim="800000"/>
                            <a:headEnd/>
                            <a:tailEnd/>
                          </a:ln>
                        </pic:spPr>
                      </pic:pic>
                    </a:graphicData>
                  </a:graphic>
                </wp:anchor>
              </w:drawing>
            </w:r>
          </w:p>
          <w:p w14:paraId="6BC6BE1F" w14:textId="77777777" w:rsidR="00B664A7" w:rsidRPr="002E6911" w:rsidRDefault="000766E9" w:rsidP="007734F2">
            <w:pPr>
              <w:jc w:val="center"/>
              <w:rPr>
                <w:rFonts w:asciiTheme="minorHAnsi" w:hAnsiTheme="minorHAnsi" w:cs="Arial"/>
                <w:spacing w:val="-2"/>
                <w:sz w:val="18"/>
                <w:szCs w:val="18"/>
              </w:rPr>
            </w:pPr>
            <w:r>
              <w:rPr>
                <w:rFonts w:asciiTheme="minorHAnsi" w:hAnsiTheme="minorHAnsi" w:cs="Arial"/>
                <w:noProof/>
                <w:spacing w:val="-2"/>
                <w:sz w:val="18"/>
                <w:szCs w:val="18"/>
                <w:lang w:eastAsia="en-US"/>
              </w:rPr>
              <w:drawing>
                <wp:anchor distT="0" distB="0" distL="114300" distR="114300" simplePos="0" relativeHeight="251658240" behindDoc="1" locked="0" layoutInCell="1" allowOverlap="1" wp14:anchorId="72C83FA2" wp14:editId="073E1321">
                  <wp:simplePos x="0" y="0"/>
                  <wp:positionH relativeFrom="column">
                    <wp:posOffset>86563</wp:posOffset>
                  </wp:positionH>
                  <wp:positionV relativeFrom="paragraph">
                    <wp:posOffset>101524</wp:posOffset>
                  </wp:positionV>
                  <wp:extent cx="310134" cy="314553"/>
                  <wp:effectExtent l="19050" t="0" r="0" b="0"/>
                  <wp:wrapNone/>
                  <wp:docPr id="17" name="Picture 76" descr="maxim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maximum"/>
                          <pic:cNvPicPr>
                            <a:picLocks noChangeAspect="1" noChangeArrowheads="1"/>
                          </pic:cNvPicPr>
                        </pic:nvPicPr>
                        <pic:blipFill>
                          <a:blip r:embed="rId24" cstate="print"/>
                          <a:srcRect/>
                          <a:stretch>
                            <a:fillRect/>
                          </a:stretch>
                        </pic:blipFill>
                        <pic:spPr bwMode="auto">
                          <a:xfrm>
                            <a:off x="0" y="0"/>
                            <a:ext cx="310134" cy="314553"/>
                          </a:xfrm>
                          <a:prstGeom prst="rect">
                            <a:avLst/>
                          </a:prstGeom>
                          <a:noFill/>
                          <a:ln w="9525">
                            <a:noFill/>
                            <a:miter lim="800000"/>
                            <a:headEnd/>
                            <a:tailEnd/>
                          </a:ln>
                        </pic:spPr>
                      </pic:pic>
                    </a:graphicData>
                  </a:graphic>
                </wp:anchor>
              </w:drawing>
            </w:r>
          </w:p>
        </w:tc>
        <w:tc>
          <w:tcPr>
            <w:tcW w:w="1875" w:type="pct"/>
            <w:vAlign w:val="center"/>
          </w:tcPr>
          <w:p w14:paraId="4278AAA4" w14:textId="77777777" w:rsidR="00B664A7" w:rsidRPr="002E6911" w:rsidRDefault="0002409A" w:rsidP="007734F2">
            <w:pPr>
              <w:ind w:left="125"/>
              <w:jc w:val="left"/>
              <w:rPr>
                <w:rFonts w:asciiTheme="minorHAnsi" w:hAnsiTheme="minorHAnsi" w:cs="Arial"/>
                <w:spacing w:val="-2"/>
                <w:sz w:val="18"/>
                <w:szCs w:val="18"/>
              </w:rPr>
            </w:pPr>
            <w:r w:rsidRPr="0002409A">
              <w:rPr>
                <w:rFonts w:asciiTheme="minorHAnsi" w:hAnsiTheme="minorHAnsi" w:cs="Arial"/>
                <w:spacing w:val="-2"/>
                <w:sz w:val="18"/>
                <w:szCs w:val="18"/>
              </w:rPr>
              <w:t>Stent Diameter</w:t>
            </w:r>
          </w:p>
        </w:tc>
      </w:tr>
      <w:tr w:rsidR="00174623" w:rsidRPr="002E6911" w14:paraId="615F805F" w14:textId="77777777" w:rsidTr="00F2725C">
        <w:trPr>
          <w:trHeight w:val="20"/>
        </w:trPr>
        <w:tc>
          <w:tcPr>
            <w:tcW w:w="685" w:type="pct"/>
            <w:vAlign w:val="center"/>
          </w:tcPr>
          <w:p w14:paraId="22A72799" w14:textId="77777777" w:rsidR="00B664A7" w:rsidRPr="002E6911" w:rsidRDefault="000766E9" w:rsidP="007734F2">
            <w:pPr>
              <w:jc w:val="center"/>
              <w:rPr>
                <w:rFonts w:asciiTheme="minorHAnsi" w:hAnsiTheme="minorHAnsi" w:cs="Arial"/>
                <w:noProof/>
                <w:spacing w:val="-2"/>
                <w:sz w:val="18"/>
                <w:szCs w:val="18"/>
                <w:lang w:eastAsia="en-US"/>
              </w:rPr>
            </w:pPr>
            <w:r>
              <w:rPr>
                <w:rFonts w:asciiTheme="minorHAnsi" w:hAnsiTheme="minorHAnsi" w:cs="Arial"/>
                <w:noProof/>
                <w:sz w:val="18"/>
                <w:szCs w:val="18"/>
                <w:lang w:eastAsia="en-US"/>
              </w:rPr>
              <w:drawing>
                <wp:inline distT="0" distB="0" distL="0" distR="0" wp14:anchorId="73709467" wp14:editId="40FA3532">
                  <wp:extent cx="349885" cy="341630"/>
                  <wp:effectExtent l="19050" t="0" r="0" b="0"/>
                  <wp:docPr id="18"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25" cstate="print"/>
                          <a:srcRect/>
                          <a:stretch>
                            <a:fillRect/>
                          </a:stretch>
                        </pic:blipFill>
                        <pic:spPr bwMode="auto">
                          <a:xfrm>
                            <a:off x="0" y="0"/>
                            <a:ext cx="349885" cy="341630"/>
                          </a:xfrm>
                          <a:prstGeom prst="rect">
                            <a:avLst/>
                          </a:prstGeom>
                          <a:noFill/>
                          <a:ln w="9525">
                            <a:noFill/>
                            <a:miter lim="800000"/>
                            <a:headEnd/>
                            <a:tailEnd/>
                          </a:ln>
                        </pic:spPr>
                      </pic:pic>
                    </a:graphicData>
                  </a:graphic>
                </wp:inline>
              </w:drawing>
            </w:r>
          </w:p>
        </w:tc>
        <w:tc>
          <w:tcPr>
            <w:tcW w:w="1626" w:type="pct"/>
            <w:vAlign w:val="center"/>
          </w:tcPr>
          <w:p w14:paraId="01A6CDDC" w14:textId="77777777" w:rsidR="00B664A7" w:rsidRPr="002E6911" w:rsidRDefault="0002409A" w:rsidP="007734F2">
            <w:pPr>
              <w:ind w:left="122"/>
              <w:jc w:val="left"/>
              <w:rPr>
                <w:rFonts w:asciiTheme="minorHAnsi" w:hAnsiTheme="minorHAnsi" w:cs="Arial"/>
                <w:spacing w:val="-2"/>
                <w:sz w:val="18"/>
                <w:szCs w:val="18"/>
              </w:rPr>
            </w:pPr>
            <w:r w:rsidRPr="0002409A">
              <w:rPr>
                <w:rFonts w:asciiTheme="minorHAnsi" w:hAnsiTheme="minorHAnsi" w:cs="Arial"/>
                <w:spacing w:val="-2"/>
                <w:sz w:val="18"/>
                <w:szCs w:val="18"/>
              </w:rPr>
              <w:t>Do not re-sterilize</w:t>
            </w:r>
          </w:p>
        </w:tc>
        <w:tc>
          <w:tcPr>
            <w:tcW w:w="814" w:type="pct"/>
            <w:vAlign w:val="center"/>
          </w:tcPr>
          <w:p w14:paraId="77342A04" w14:textId="77777777" w:rsidR="00B664A7" w:rsidRPr="002E6911" w:rsidRDefault="00B664A7" w:rsidP="007734F2">
            <w:pPr>
              <w:jc w:val="center"/>
              <w:rPr>
                <w:rFonts w:asciiTheme="minorHAnsi" w:hAnsiTheme="minorHAnsi" w:cs="Arial"/>
                <w:spacing w:val="-2"/>
                <w:sz w:val="18"/>
                <w:szCs w:val="18"/>
              </w:rPr>
            </w:pPr>
          </w:p>
        </w:tc>
        <w:tc>
          <w:tcPr>
            <w:tcW w:w="1875" w:type="pct"/>
            <w:vAlign w:val="center"/>
          </w:tcPr>
          <w:p w14:paraId="273CC508" w14:textId="77777777" w:rsidR="00B664A7" w:rsidRPr="002E6911" w:rsidRDefault="0002409A" w:rsidP="007734F2">
            <w:pPr>
              <w:ind w:left="125"/>
              <w:jc w:val="left"/>
              <w:rPr>
                <w:rFonts w:asciiTheme="minorHAnsi" w:hAnsiTheme="minorHAnsi" w:cs="Arial"/>
                <w:spacing w:val="-2"/>
                <w:sz w:val="18"/>
                <w:szCs w:val="18"/>
              </w:rPr>
            </w:pPr>
            <w:r w:rsidRPr="0002409A">
              <w:rPr>
                <w:rFonts w:asciiTheme="minorHAnsi" w:hAnsiTheme="minorHAnsi" w:cs="Arial"/>
                <w:spacing w:val="-2"/>
                <w:sz w:val="18"/>
                <w:szCs w:val="18"/>
              </w:rPr>
              <w:t>Maximum Guidewire Outer Diameter (OD):</w:t>
            </w:r>
          </w:p>
        </w:tc>
      </w:tr>
      <w:tr w:rsidR="00174623" w:rsidRPr="002E6911" w14:paraId="14F4CF82" w14:textId="77777777" w:rsidTr="00F2725C">
        <w:trPr>
          <w:trHeight w:val="20"/>
        </w:trPr>
        <w:tc>
          <w:tcPr>
            <w:tcW w:w="685" w:type="pct"/>
            <w:vAlign w:val="center"/>
          </w:tcPr>
          <w:p w14:paraId="27CCACC2" w14:textId="77777777" w:rsidR="00B664A7" w:rsidRPr="002E6911" w:rsidRDefault="000766E9" w:rsidP="007734F2">
            <w:pPr>
              <w:jc w:val="center"/>
              <w:rPr>
                <w:rFonts w:asciiTheme="minorHAnsi" w:hAnsiTheme="minorHAnsi" w:cs="Arial"/>
                <w:spacing w:val="-2"/>
                <w:sz w:val="18"/>
                <w:szCs w:val="18"/>
              </w:rPr>
            </w:pPr>
            <w:r>
              <w:rPr>
                <w:rFonts w:asciiTheme="minorHAnsi" w:hAnsiTheme="minorHAnsi" w:cs="Arial"/>
                <w:noProof/>
                <w:spacing w:val="-2"/>
                <w:sz w:val="18"/>
                <w:szCs w:val="18"/>
                <w:lang w:eastAsia="en-US"/>
              </w:rPr>
              <w:drawing>
                <wp:inline distT="0" distB="0" distL="0" distR="0" wp14:anchorId="59D789B7" wp14:editId="3CCB276B">
                  <wp:extent cx="410320" cy="395144"/>
                  <wp:effectExtent l="19050" t="0" r="8780" b="0"/>
                  <wp:docPr id="20" name="Picture 72" descr="do not re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do not reuse"/>
                          <pic:cNvPicPr>
                            <a:picLocks noChangeAspect="1" noChangeArrowheads="1"/>
                          </pic:cNvPicPr>
                        </pic:nvPicPr>
                        <pic:blipFill>
                          <a:blip r:embed="rId26" cstate="print"/>
                          <a:srcRect/>
                          <a:stretch>
                            <a:fillRect/>
                          </a:stretch>
                        </pic:blipFill>
                        <pic:spPr bwMode="auto">
                          <a:xfrm>
                            <a:off x="0" y="0"/>
                            <a:ext cx="410236" cy="395063"/>
                          </a:xfrm>
                          <a:prstGeom prst="rect">
                            <a:avLst/>
                          </a:prstGeom>
                          <a:noFill/>
                          <a:ln w="9525">
                            <a:noFill/>
                            <a:miter lim="800000"/>
                            <a:headEnd/>
                            <a:tailEnd/>
                          </a:ln>
                        </pic:spPr>
                      </pic:pic>
                    </a:graphicData>
                  </a:graphic>
                </wp:inline>
              </w:drawing>
            </w:r>
          </w:p>
        </w:tc>
        <w:tc>
          <w:tcPr>
            <w:tcW w:w="1626" w:type="pct"/>
            <w:vAlign w:val="center"/>
          </w:tcPr>
          <w:p w14:paraId="720C45B2" w14:textId="77777777" w:rsidR="00B664A7" w:rsidRPr="002E6911" w:rsidRDefault="0002409A" w:rsidP="007734F2">
            <w:pPr>
              <w:ind w:left="122"/>
              <w:jc w:val="left"/>
              <w:rPr>
                <w:rFonts w:asciiTheme="minorHAnsi" w:hAnsiTheme="minorHAnsi" w:cs="Arial"/>
                <w:spacing w:val="-2"/>
                <w:sz w:val="18"/>
                <w:szCs w:val="18"/>
              </w:rPr>
            </w:pPr>
            <w:r w:rsidRPr="0002409A">
              <w:rPr>
                <w:rFonts w:asciiTheme="minorHAnsi" w:hAnsiTheme="minorHAnsi" w:cs="Arial"/>
                <w:spacing w:val="-2"/>
                <w:sz w:val="18"/>
                <w:szCs w:val="18"/>
              </w:rPr>
              <w:t>Do not reuse</w:t>
            </w:r>
          </w:p>
        </w:tc>
        <w:tc>
          <w:tcPr>
            <w:tcW w:w="814" w:type="pct"/>
            <w:vAlign w:val="center"/>
          </w:tcPr>
          <w:p w14:paraId="5BDAB8D8" w14:textId="77777777" w:rsidR="00B664A7" w:rsidRPr="002E6911" w:rsidRDefault="000766E9" w:rsidP="007734F2">
            <w:pPr>
              <w:jc w:val="center"/>
              <w:rPr>
                <w:rFonts w:asciiTheme="minorHAnsi" w:hAnsiTheme="minorHAnsi" w:cs="Arial"/>
                <w:spacing w:val="-2"/>
                <w:sz w:val="18"/>
                <w:szCs w:val="18"/>
              </w:rPr>
            </w:pPr>
            <w:r>
              <w:rPr>
                <w:rFonts w:asciiTheme="minorHAnsi" w:hAnsiTheme="minorHAnsi" w:cs="Arial"/>
                <w:noProof/>
                <w:spacing w:val="-2"/>
                <w:sz w:val="18"/>
                <w:szCs w:val="18"/>
                <w:lang w:eastAsia="en-US"/>
              </w:rPr>
              <w:drawing>
                <wp:anchor distT="0" distB="0" distL="114300" distR="114300" simplePos="0" relativeHeight="251660288" behindDoc="0" locked="0" layoutInCell="1" allowOverlap="1" wp14:anchorId="58B409F6" wp14:editId="0DEF1742">
                  <wp:simplePos x="0" y="0"/>
                  <wp:positionH relativeFrom="column">
                    <wp:posOffset>92710</wp:posOffset>
                  </wp:positionH>
                  <wp:positionV relativeFrom="paragraph">
                    <wp:posOffset>-60960</wp:posOffset>
                  </wp:positionV>
                  <wp:extent cx="309880" cy="270510"/>
                  <wp:effectExtent l="19050" t="0" r="0" b="0"/>
                  <wp:wrapNone/>
                  <wp:docPr id="21" name="Picture 77" descr="minim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minimum"/>
                          <pic:cNvPicPr>
                            <a:picLocks noChangeAspect="1" noChangeArrowheads="1"/>
                          </pic:cNvPicPr>
                        </pic:nvPicPr>
                        <pic:blipFill>
                          <a:blip r:embed="rId27" cstate="print"/>
                          <a:srcRect l="2050" t="13207" r="10333" b="16200"/>
                          <a:stretch>
                            <a:fillRect/>
                          </a:stretch>
                        </pic:blipFill>
                        <pic:spPr bwMode="auto">
                          <a:xfrm>
                            <a:off x="0" y="0"/>
                            <a:ext cx="309880" cy="270510"/>
                          </a:xfrm>
                          <a:prstGeom prst="rect">
                            <a:avLst/>
                          </a:prstGeom>
                          <a:noFill/>
                          <a:ln w="9525">
                            <a:noFill/>
                            <a:miter lim="800000"/>
                            <a:headEnd/>
                            <a:tailEnd/>
                          </a:ln>
                        </pic:spPr>
                      </pic:pic>
                    </a:graphicData>
                  </a:graphic>
                </wp:anchor>
              </w:drawing>
            </w:r>
          </w:p>
        </w:tc>
        <w:tc>
          <w:tcPr>
            <w:tcW w:w="1875" w:type="pct"/>
            <w:vAlign w:val="center"/>
          </w:tcPr>
          <w:p w14:paraId="70F227FC" w14:textId="77777777" w:rsidR="00B664A7" w:rsidRPr="002E6911" w:rsidRDefault="0002409A" w:rsidP="007734F2">
            <w:pPr>
              <w:ind w:left="125"/>
              <w:jc w:val="left"/>
              <w:rPr>
                <w:rFonts w:asciiTheme="minorHAnsi" w:hAnsiTheme="minorHAnsi" w:cs="Arial"/>
                <w:spacing w:val="-2"/>
                <w:sz w:val="18"/>
                <w:szCs w:val="18"/>
              </w:rPr>
            </w:pPr>
            <w:r w:rsidRPr="0002409A">
              <w:rPr>
                <w:rFonts w:asciiTheme="minorHAnsi" w:hAnsiTheme="minorHAnsi" w:cs="Arial"/>
                <w:spacing w:val="-2"/>
                <w:sz w:val="18"/>
                <w:szCs w:val="18"/>
              </w:rPr>
              <w:t>Minimum Guiding Catheter Inner Diameter (ID):</w:t>
            </w:r>
          </w:p>
        </w:tc>
      </w:tr>
      <w:tr w:rsidR="00174623" w:rsidRPr="002E6911" w14:paraId="48A0AF82" w14:textId="77777777" w:rsidTr="00F2725C">
        <w:trPr>
          <w:trHeight w:val="612"/>
        </w:trPr>
        <w:tc>
          <w:tcPr>
            <w:tcW w:w="685" w:type="pct"/>
            <w:vAlign w:val="center"/>
          </w:tcPr>
          <w:p w14:paraId="0EC96381" w14:textId="77777777" w:rsidR="00871F9A" w:rsidRPr="002E6911" w:rsidRDefault="000766E9">
            <w:pPr>
              <w:jc w:val="center"/>
              <w:rPr>
                <w:rFonts w:asciiTheme="minorHAnsi" w:hAnsiTheme="minorHAnsi" w:cs="Arial"/>
                <w:spacing w:val="-2"/>
                <w:sz w:val="18"/>
                <w:szCs w:val="18"/>
              </w:rPr>
            </w:pPr>
            <w:r>
              <w:rPr>
                <w:rFonts w:asciiTheme="minorHAnsi" w:hAnsiTheme="minorHAnsi" w:cs="Arial"/>
                <w:noProof/>
                <w:spacing w:val="-2"/>
                <w:sz w:val="18"/>
                <w:szCs w:val="18"/>
                <w:lang w:eastAsia="en-US"/>
              </w:rPr>
              <w:drawing>
                <wp:anchor distT="0" distB="0" distL="114300" distR="114300" simplePos="0" relativeHeight="251652096" behindDoc="1" locked="0" layoutInCell="1" allowOverlap="1" wp14:anchorId="285C003E" wp14:editId="6C820604">
                  <wp:simplePos x="0" y="0"/>
                  <wp:positionH relativeFrom="column">
                    <wp:posOffset>-9525</wp:posOffset>
                  </wp:positionH>
                  <wp:positionV relativeFrom="paragraph">
                    <wp:posOffset>30480</wp:posOffset>
                  </wp:positionV>
                  <wp:extent cx="448945" cy="109220"/>
                  <wp:effectExtent l="19050" t="0" r="8255" b="0"/>
                  <wp:wrapNone/>
                  <wp:docPr id="24" name="Picture 73" descr="steril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steriliz"/>
                          <pic:cNvPicPr>
                            <a:picLocks noChangeAspect="1" noChangeArrowheads="1"/>
                          </pic:cNvPicPr>
                        </pic:nvPicPr>
                        <pic:blipFill>
                          <a:blip r:embed="rId28" cstate="print"/>
                          <a:srcRect/>
                          <a:stretch>
                            <a:fillRect/>
                          </a:stretch>
                        </pic:blipFill>
                        <pic:spPr bwMode="auto">
                          <a:xfrm>
                            <a:off x="0" y="0"/>
                            <a:ext cx="448945" cy="109220"/>
                          </a:xfrm>
                          <a:prstGeom prst="rect">
                            <a:avLst/>
                          </a:prstGeom>
                          <a:noFill/>
                          <a:ln w="9525">
                            <a:noFill/>
                            <a:miter lim="800000"/>
                            <a:headEnd/>
                            <a:tailEnd/>
                          </a:ln>
                        </pic:spPr>
                      </pic:pic>
                    </a:graphicData>
                  </a:graphic>
                </wp:anchor>
              </w:drawing>
            </w:r>
          </w:p>
        </w:tc>
        <w:tc>
          <w:tcPr>
            <w:tcW w:w="1626" w:type="pct"/>
            <w:vAlign w:val="center"/>
          </w:tcPr>
          <w:p w14:paraId="5EFB04F5" w14:textId="77777777" w:rsidR="00B664A7" w:rsidRPr="002E6911" w:rsidRDefault="0002409A" w:rsidP="007734F2">
            <w:pPr>
              <w:ind w:left="122"/>
              <w:jc w:val="left"/>
              <w:rPr>
                <w:rFonts w:asciiTheme="minorHAnsi" w:hAnsiTheme="minorHAnsi" w:cs="Arial"/>
                <w:spacing w:val="-2"/>
                <w:sz w:val="18"/>
                <w:szCs w:val="18"/>
              </w:rPr>
            </w:pPr>
            <w:r w:rsidRPr="0002409A">
              <w:rPr>
                <w:rFonts w:asciiTheme="minorHAnsi" w:hAnsiTheme="minorHAnsi" w:cs="Arial"/>
                <w:spacing w:val="-2"/>
                <w:sz w:val="18"/>
                <w:szCs w:val="18"/>
              </w:rPr>
              <w:t>This product has been sterilized using irradiation</w:t>
            </w:r>
          </w:p>
        </w:tc>
        <w:tc>
          <w:tcPr>
            <w:tcW w:w="814" w:type="pct"/>
            <w:vAlign w:val="center"/>
          </w:tcPr>
          <w:p w14:paraId="5EFA1494" w14:textId="77777777" w:rsidR="00B664A7" w:rsidRPr="002E6911" w:rsidRDefault="000766E9" w:rsidP="007734F2">
            <w:pPr>
              <w:jc w:val="center"/>
              <w:rPr>
                <w:rFonts w:asciiTheme="minorHAnsi" w:hAnsiTheme="minorHAnsi" w:cs="Arial"/>
                <w:spacing w:val="-2"/>
                <w:sz w:val="18"/>
                <w:szCs w:val="18"/>
              </w:rPr>
            </w:pPr>
            <w:r>
              <w:rPr>
                <w:rFonts w:asciiTheme="minorHAnsi" w:hAnsiTheme="minorHAnsi" w:cs="Arial"/>
                <w:noProof/>
                <w:spacing w:val="-2"/>
                <w:sz w:val="18"/>
                <w:szCs w:val="18"/>
                <w:lang w:eastAsia="en-US"/>
              </w:rPr>
              <w:drawing>
                <wp:anchor distT="0" distB="0" distL="114300" distR="114300" simplePos="0" relativeHeight="251664384" behindDoc="0" locked="0" layoutInCell="1" allowOverlap="1" wp14:anchorId="532DA9D5" wp14:editId="19D93D41">
                  <wp:simplePos x="0" y="0"/>
                  <wp:positionH relativeFrom="column">
                    <wp:posOffset>150495</wp:posOffset>
                  </wp:positionH>
                  <wp:positionV relativeFrom="paragraph">
                    <wp:posOffset>-76200</wp:posOffset>
                  </wp:positionV>
                  <wp:extent cx="251460" cy="270510"/>
                  <wp:effectExtent l="19050" t="0" r="0" b="0"/>
                  <wp:wrapNone/>
                  <wp:docPr id="6" name="Picture 1" descr="temperature limitation 30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erature limitation 30C.jpg"/>
                          <pic:cNvPicPr/>
                        </pic:nvPicPr>
                        <pic:blipFill>
                          <a:blip r:embed="rId29" cstate="print"/>
                          <a:stretch>
                            <a:fillRect/>
                          </a:stretch>
                        </pic:blipFill>
                        <pic:spPr>
                          <a:xfrm>
                            <a:off x="0" y="0"/>
                            <a:ext cx="251460" cy="270510"/>
                          </a:xfrm>
                          <a:prstGeom prst="rect">
                            <a:avLst/>
                          </a:prstGeom>
                        </pic:spPr>
                      </pic:pic>
                    </a:graphicData>
                  </a:graphic>
                </wp:anchor>
              </w:drawing>
            </w:r>
          </w:p>
        </w:tc>
        <w:tc>
          <w:tcPr>
            <w:tcW w:w="1875" w:type="pct"/>
            <w:vAlign w:val="center"/>
          </w:tcPr>
          <w:p w14:paraId="3AF448FC" w14:textId="77777777" w:rsidR="00871F9A" w:rsidRPr="002E6911" w:rsidRDefault="0002409A" w:rsidP="007734F2">
            <w:pPr>
              <w:pStyle w:val="Default"/>
              <w:ind w:left="125"/>
              <w:rPr>
                <w:rFonts w:asciiTheme="minorHAnsi" w:hAnsiTheme="minorHAnsi" w:cs="Arial"/>
                <w:sz w:val="18"/>
                <w:szCs w:val="18"/>
                <w:lang w:val="en-SG"/>
              </w:rPr>
            </w:pPr>
            <w:r w:rsidRPr="0002409A">
              <w:rPr>
                <w:rFonts w:asciiTheme="minorHAnsi" w:hAnsiTheme="minorHAnsi" w:cs="Arial"/>
                <w:sz w:val="18"/>
                <w:szCs w:val="18"/>
                <w:lang w:val="en-SG"/>
              </w:rPr>
              <w:t>Do not store above 30°C</w:t>
            </w:r>
          </w:p>
        </w:tc>
      </w:tr>
      <w:tr w:rsidR="00A453E1" w:rsidRPr="002E6911" w14:paraId="70AD71AE" w14:textId="77777777" w:rsidTr="00F2725C">
        <w:trPr>
          <w:trHeight w:val="20"/>
        </w:trPr>
        <w:tc>
          <w:tcPr>
            <w:tcW w:w="685" w:type="pct"/>
            <w:vAlign w:val="center"/>
          </w:tcPr>
          <w:p w14:paraId="5779DE66" w14:textId="77777777" w:rsidR="00871F9A" w:rsidRPr="002E6911" w:rsidRDefault="000766E9">
            <w:pPr>
              <w:jc w:val="center"/>
              <w:rPr>
                <w:rFonts w:asciiTheme="minorHAnsi" w:hAnsiTheme="minorHAnsi" w:cs="Arial"/>
                <w:spacing w:val="-2"/>
                <w:sz w:val="18"/>
                <w:szCs w:val="18"/>
              </w:rPr>
            </w:pPr>
            <w:r>
              <w:rPr>
                <w:rFonts w:asciiTheme="minorHAnsi" w:hAnsiTheme="minorHAnsi" w:cs="Arial"/>
                <w:bCs/>
                <w:noProof/>
                <w:sz w:val="18"/>
                <w:szCs w:val="18"/>
                <w:lang w:eastAsia="en-US"/>
              </w:rPr>
              <w:drawing>
                <wp:inline distT="0" distB="0" distL="0" distR="0" wp14:anchorId="3E0F972B" wp14:editId="77271B11">
                  <wp:extent cx="270662" cy="438912"/>
                  <wp:effectExtent l="1905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cstate="print"/>
                          <a:srcRect l="32867" r="24307" b="-514"/>
                          <a:stretch>
                            <a:fillRect/>
                          </a:stretch>
                        </pic:blipFill>
                        <pic:spPr bwMode="auto">
                          <a:xfrm>
                            <a:off x="0" y="0"/>
                            <a:ext cx="270662" cy="438912"/>
                          </a:xfrm>
                          <a:prstGeom prst="rect">
                            <a:avLst/>
                          </a:prstGeom>
                          <a:noFill/>
                          <a:ln w="9525">
                            <a:noFill/>
                            <a:miter lim="800000"/>
                            <a:headEnd/>
                            <a:tailEnd/>
                          </a:ln>
                        </pic:spPr>
                      </pic:pic>
                    </a:graphicData>
                  </a:graphic>
                </wp:inline>
              </w:drawing>
            </w:r>
          </w:p>
        </w:tc>
        <w:tc>
          <w:tcPr>
            <w:tcW w:w="1626" w:type="pct"/>
            <w:vAlign w:val="center"/>
          </w:tcPr>
          <w:p w14:paraId="7955D687" w14:textId="77777777" w:rsidR="00B664A7" w:rsidRPr="002E6911" w:rsidRDefault="0002409A" w:rsidP="007734F2">
            <w:pPr>
              <w:ind w:left="122"/>
              <w:jc w:val="left"/>
              <w:rPr>
                <w:rFonts w:asciiTheme="minorHAnsi" w:hAnsiTheme="minorHAnsi" w:cs="Arial"/>
                <w:spacing w:val="-2"/>
                <w:sz w:val="18"/>
                <w:szCs w:val="18"/>
              </w:rPr>
            </w:pPr>
            <w:r w:rsidRPr="0002409A">
              <w:rPr>
                <w:rFonts w:asciiTheme="minorHAnsi" w:hAnsiTheme="minorHAnsi" w:cs="Arial"/>
                <w:spacing w:val="-2"/>
                <w:sz w:val="18"/>
                <w:szCs w:val="18"/>
              </w:rPr>
              <w:t>Use by date</w:t>
            </w:r>
          </w:p>
          <w:p w14:paraId="6D13F353" w14:textId="77777777" w:rsidR="00B664A7" w:rsidRPr="002E6911" w:rsidRDefault="0002409A" w:rsidP="007734F2">
            <w:pPr>
              <w:ind w:left="122"/>
              <w:jc w:val="left"/>
              <w:rPr>
                <w:rFonts w:asciiTheme="minorHAnsi" w:hAnsiTheme="minorHAnsi" w:cs="Arial"/>
                <w:spacing w:val="-2"/>
                <w:sz w:val="18"/>
                <w:szCs w:val="18"/>
              </w:rPr>
            </w:pPr>
            <w:r w:rsidRPr="0002409A">
              <w:rPr>
                <w:rFonts w:asciiTheme="minorHAnsi" w:hAnsiTheme="minorHAnsi" w:cs="Arial"/>
                <w:spacing w:val="-2"/>
                <w:sz w:val="18"/>
                <w:szCs w:val="18"/>
              </w:rPr>
              <w:t>Do not use this device after the indicated date (Year-month-day):</w:t>
            </w:r>
          </w:p>
        </w:tc>
        <w:tc>
          <w:tcPr>
            <w:tcW w:w="814" w:type="pct"/>
            <w:vAlign w:val="center"/>
          </w:tcPr>
          <w:p w14:paraId="316AA1C7" w14:textId="77777777" w:rsidR="00B664A7" w:rsidRPr="002E6911" w:rsidRDefault="000766E9" w:rsidP="007734F2">
            <w:pPr>
              <w:jc w:val="center"/>
              <w:rPr>
                <w:rFonts w:asciiTheme="minorHAnsi" w:hAnsiTheme="minorHAnsi" w:cs="Arial"/>
                <w:spacing w:val="-2"/>
                <w:sz w:val="18"/>
                <w:szCs w:val="18"/>
              </w:rPr>
            </w:pPr>
            <w:r>
              <w:rPr>
                <w:rFonts w:asciiTheme="minorHAnsi" w:hAnsiTheme="minorHAnsi" w:cs="Arial"/>
                <w:noProof/>
                <w:sz w:val="18"/>
                <w:szCs w:val="18"/>
                <w:lang w:eastAsia="en-US"/>
              </w:rPr>
              <w:drawing>
                <wp:anchor distT="0" distB="0" distL="114300" distR="114300" simplePos="0" relativeHeight="251662336" behindDoc="0" locked="0" layoutInCell="1" allowOverlap="1" wp14:anchorId="32466233" wp14:editId="5131FE4A">
                  <wp:simplePos x="0" y="0"/>
                  <wp:positionH relativeFrom="column">
                    <wp:posOffset>27940</wp:posOffset>
                  </wp:positionH>
                  <wp:positionV relativeFrom="paragraph">
                    <wp:posOffset>-29210</wp:posOffset>
                  </wp:positionV>
                  <wp:extent cx="458470" cy="313690"/>
                  <wp:effectExtent l="19050" t="0" r="0" b="0"/>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cstate="print"/>
                          <a:srcRect/>
                          <a:stretch>
                            <a:fillRect/>
                          </a:stretch>
                        </pic:blipFill>
                        <pic:spPr bwMode="auto">
                          <a:xfrm>
                            <a:off x="0" y="0"/>
                            <a:ext cx="458470" cy="313690"/>
                          </a:xfrm>
                          <a:prstGeom prst="rect">
                            <a:avLst/>
                          </a:prstGeom>
                          <a:noFill/>
                          <a:ln w="9525">
                            <a:noFill/>
                            <a:miter lim="800000"/>
                            <a:headEnd/>
                            <a:tailEnd/>
                          </a:ln>
                        </pic:spPr>
                      </pic:pic>
                    </a:graphicData>
                  </a:graphic>
                </wp:anchor>
              </w:drawing>
            </w:r>
          </w:p>
        </w:tc>
        <w:tc>
          <w:tcPr>
            <w:tcW w:w="1875" w:type="pct"/>
            <w:vAlign w:val="center"/>
          </w:tcPr>
          <w:p w14:paraId="62CD150D" w14:textId="77777777" w:rsidR="00B664A7" w:rsidRPr="002E6911" w:rsidRDefault="0002409A" w:rsidP="007734F2">
            <w:pPr>
              <w:ind w:left="125"/>
              <w:jc w:val="left"/>
              <w:rPr>
                <w:rFonts w:asciiTheme="minorHAnsi" w:hAnsiTheme="minorHAnsi" w:cs="Arial"/>
                <w:spacing w:val="-2"/>
                <w:sz w:val="18"/>
                <w:szCs w:val="18"/>
              </w:rPr>
            </w:pPr>
            <w:r w:rsidRPr="0002409A">
              <w:rPr>
                <w:rFonts w:asciiTheme="minorHAnsi" w:hAnsiTheme="minorHAnsi" w:cs="Arial"/>
                <w:spacing w:val="-2"/>
                <w:sz w:val="18"/>
                <w:szCs w:val="18"/>
              </w:rPr>
              <w:t>Consult Instruction for use</w:t>
            </w:r>
          </w:p>
        </w:tc>
      </w:tr>
      <w:tr w:rsidR="00A453E1" w:rsidRPr="002E6911" w14:paraId="2384D360" w14:textId="77777777" w:rsidTr="004E0A75">
        <w:trPr>
          <w:trHeight w:val="326"/>
        </w:trPr>
        <w:tc>
          <w:tcPr>
            <w:tcW w:w="685" w:type="pct"/>
            <w:vAlign w:val="center"/>
          </w:tcPr>
          <w:p w14:paraId="48EF17DF" w14:textId="77777777" w:rsidR="00B664A7" w:rsidRPr="002E6911" w:rsidRDefault="0002409A" w:rsidP="007734F2">
            <w:pPr>
              <w:jc w:val="center"/>
              <w:rPr>
                <w:rFonts w:asciiTheme="minorHAnsi" w:hAnsiTheme="minorHAnsi" w:cs="Arial"/>
                <w:bCs/>
                <w:noProof/>
                <w:sz w:val="18"/>
                <w:szCs w:val="18"/>
                <w:lang w:val="fr-CH" w:eastAsia="fr-CH"/>
              </w:rPr>
            </w:pPr>
            <w:r w:rsidRPr="0002409A">
              <w:rPr>
                <w:rFonts w:asciiTheme="minorHAnsi" w:hAnsiTheme="minorHAnsi" w:cs="Arial"/>
                <w:bCs/>
                <w:noProof/>
                <w:sz w:val="18"/>
                <w:szCs w:val="18"/>
                <w:lang w:val="fr-CH" w:eastAsia="fr-CH"/>
              </w:rPr>
              <w:t>NP</w:t>
            </w:r>
          </w:p>
        </w:tc>
        <w:tc>
          <w:tcPr>
            <w:tcW w:w="1626" w:type="pct"/>
            <w:vAlign w:val="center"/>
          </w:tcPr>
          <w:p w14:paraId="1773A300" w14:textId="77777777" w:rsidR="00B664A7" w:rsidRPr="002E6911" w:rsidRDefault="0002409A" w:rsidP="007734F2">
            <w:pPr>
              <w:ind w:left="122"/>
              <w:jc w:val="left"/>
              <w:rPr>
                <w:rFonts w:asciiTheme="minorHAnsi" w:hAnsiTheme="minorHAnsi" w:cs="Arial"/>
                <w:spacing w:val="-2"/>
                <w:sz w:val="18"/>
                <w:szCs w:val="18"/>
              </w:rPr>
            </w:pPr>
            <w:r w:rsidRPr="0002409A">
              <w:rPr>
                <w:rFonts w:asciiTheme="minorHAnsi" w:hAnsiTheme="minorHAnsi" w:cs="Arial"/>
                <w:spacing w:val="-2"/>
                <w:sz w:val="18"/>
                <w:szCs w:val="18"/>
              </w:rPr>
              <w:t>Nominal Pressure</w:t>
            </w:r>
          </w:p>
        </w:tc>
        <w:tc>
          <w:tcPr>
            <w:tcW w:w="814" w:type="pct"/>
            <w:vAlign w:val="center"/>
          </w:tcPr>
          <w:p w14:paraId="4A40FA6F" w14:textId="77777777" w:rsidR="00B664A7" w:rsidRPr="002E6911" w:rsidRDefault="0002409A" w:rsidP="007734F2">
            <w:pPr>
              <w:jc w:val="center"/>
              <w:rPr>
                <w:rFonts w:asciiTheme="minorHAnsi" w:hAnsiTheme="minorHAnsi" w:cs="Arial"/>
                <w:noProof/>
                <w:sz w:val="18"/>
                <w:szCs w:val="18"/>
                <w:lang w:eastAsia="fr-CH"/>
              </w:rPr>
            </w:pPr>
            <w:r w:rsidRPr="0002409A">
              <w:rPr>
                <w:rFonts w:asciiTheme="minorHAnsi" w:hAnsiTheme="minorHAnsi" w:cs="Arial"/>
                <w:noProof/>
                <w:sz w:val="18"/>
                <w:szCs w:val="18"/>
                <w:lang w:val="fr-CH" w:eastAsia="fr-CH"/>
              </w:rPr>
              <w:t>RBP</w:t>
            </w:r>
          </w:p>
        </w:tc>
        <w:tc>
          <w:tcPr>
            <w:tcW w:w="1875" w:type="pct"/>
            <w:vAlign w:val="center"/>
          </w:tcPr>
          <w:p w14:paraId="39D46072" w14:textId="77777777" w:rsidR="00B664A7" w:rsidRPr="002E6911" w:rsidRDefault="0002409A" w:rsidP="007734F2">
            <w:pPr>
              <w:ind w:left="125"/>
              <w:jc w:val="left"/>
              <w:rPr>
                <w:rFonts w:asciiTheme="minorHAnsi" w:hAnsiTheme="minorHAnsi" w:cs="Arial"/>
                <w:spacing w:val="-2"/>
                <w:sz w:val="18"/>
                <w:szCs w:val="18"/>
              </w:rPr>
            </w:pPr>
            <w:r w:rsidRPr="0002409A">
              <w:rPr>
                <w:rFonts w:asciiTheme="minorHAnsi" w:hAnsiTheme="minorHAnsi" w:cs="Arial"/>
                <w:spacing w:val="-2"/>
                <w:sz w:val="18"/>
                <w:szCs w:val="18"/>
              </w:rPr>
              <w:t>Rated Burst Pressure</w:t>
            </w:r>
          </w:p>
        </w:tc>
      </w:tr>
      <w:tr w:rsidR="00E47EA2" w:rsidRPr="002E6911" w14:paraId="34A9F009" w14:textId="77777777" w:rsidTr="004E0A75">
        <w:trPr>
          <w:trHeight w:val="326"/>
        </w:trPr>
        <w:tc>
          <w:tcPr>
            <w:tcW w:w="685" w:type="pct"/>
            <w:vAlign w:val="center"/>
          </w:tcPr>
          <w:p w14:paraId="39ADDB2C" w14:textId="77777777" w:rsidR="00E47EA2" w:rsidRPr="002E6911" w:rsidRDefault="000766E9" w:rsidP="007734F2">
            <w:pPr>
              <w:jc w:val="center"/>
              <w:rPr>
                <w:rFonts w:asciiTheme="minorHAnsi" w:hAnsiTheme="minorHAnsi" w:cs="Arial"/>
                <w:bCs/>
                <w:noProof/>
                <w:sz w:val="18"/>
                <w:szCs w:val="18"/>
                <w:lang w:val="fr-CH" w:eastAsia="fr-CH"/>
              </w:rPr>
            </w:pPr>
            <w:r>
              <w:rPr>
                <w:rFonts w:asciiTheme="minorHAnsi" w:hAnsiTheme="minorHAnsi" w:cs="Arial"/>
                <w:bCs/>
                <w:noProof/>
                <w:sz w:val="18"/>
                <w:szCs w:val="18"/>
                <w:lang w:eastAsia="en-US"/>
              </w:rPr>
              <w:drawing>
                <wp:inline distT="0" distB="0" distL="0" distR="0" wp14:anchorId="05F54CD4" wp14:editId="2E9122BB">
                  <wp:extent cx="342900" cy="318770"/>
                  <wp:effectExtent l="19050" t="0" r="0" b="0"/>
                  <wp:docPr id="19" name="Picture 2" descr="cid:image007.png@01CC35C7.A0594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7.png@01CC35C7.A0594230"/>
                          <pic:cNvPicPr>
                            <a:picLocks noChangeAspect="1" noChangeArrowheads="1"/>
                          </pic:cNvPicPr>
                        </pic:nvPicPr>
                        <pic:blipFill>
                          <a:blip r:embed="rId32" r:link="rId33" cstate="print"/>
                          <a:srcRect/>
                          <a:stretch>
                            <a:fillRect/>
                          </a:stretch>
                        </pic:blipFill>
                        <pic:spPr bwMode="auto">
                          <a:xfrm>
                            <a:off x="0" y="0"/>
                            <a:ext cx="342900" cy="318770"/>
                          </a:xfrm>
                          <a:prstGeom prst="rect">
                            <a:avLst/>
                          </a:prstGeom>
                          <a:noFill/>
                          <a:ln w="9525">
                            <a:noFill/>
                            <a:miter lim="800000"/>
                            <a:headEnd/>
                            <a:tailEnd/>
                          </a:ln>
                        </pic:spPr>
                      </pic:pic>
                    </a:graphicData>
                  </a:graphic>
                </wp:inline>
              </w:drawing>
            </w:r>
          </w:p>
        </w:tc>
        <w:tc>
          <w:tcPr>
            <w:tcW w:w="1626" w:type="pct"/>
            <w:vAlign w:val="center"/>
          </w:tcPr>
          <w:p w14:paraId="5DBE03E5" w14:textId="77777777" w:rsidR="00E47EA2" w:rsidRPr="002E6911" w:rsidRDefault="0002409A" w:rsidP="007734F2">
            <w:pPr>
              <w:ind w:left="122"/>
              <w:jc w:val="left"/>
              <w:rPr>
                <w:rFonts w:asciiTheme="minorHAnsi" w:hAnsiTheme="minorHAnsi" w:cs="Arial"/>
                <w:spacing w:val="-2"/>
                <w:sz w:val="18"/>
                <w:szCs w:val="18"/>
              </w:rPr>
            </w:pPr>
            <w:r w:rsidRPr="0002409A">
              <w:rPr>
                <w:rFonts w:asciiTheme="minorHAnsi" w:hAnsiTheme="minorHAnsi" w:cs="Arial"/>
                <w:spacing w:val="-2"/>
                <w:sz w:val="18"/>
                <w:szCs w:val="18"/>
              </w:rPr>
              <w:t>MR Conditional</w:t>
            </w:r>
          </w:p>
        </w:tc>
        <w:tc>
          <w:tcPr>
            <w:tcW w:w="814" w:type="pct"/>
            <w:vAlign w:val="center"/>
          </w:tcPr>
          <w:p w14:paraId="5DA84B05" w14:textId="1E7CDE3D" w:rsidR="00E47EA2" w:rsidRPr="002E6911" w:rsidRDefault="00680954" w:rsidP="007734F2">
            <w:pPr>
              <w:jc w:val="center"/>
              <w:rPr>
                <w:rFonts w:asciiTheme="minorHAnsi" w:hAnsiTheme="minorHAnsi" w:cs="Arial"/>
                <w:noProof/>
                <w:sz w:val="18"/>
                <w:szCs w:val="18"/>
                <w:lang w:val="fr-CH" w:eastAsia="fr-CH"/>
              </w:rPr>
            </w:pPr>
            <w:r>
              <w:rPr>
                <w:noProof/>
                <w:lang w:eastAsia="en-US"/>
              </w:rPr>
              <w:drawing>
                <wp:inline distT="0" distB="0" distL="0" distR="0" wp14:anchorId="37668CC6" wp14:editId="38630736">
                  <wp:extent cx="367847" cy="349616"/>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rot="5400000">
                            <a:off x="0" y="0"/>
                            <a:ext cx="385004" cy="365923"/>
                          </a:xfrm>
                          <a:prstGeom prst="rect">
                            <a:avLst/>
                          </a:prstGeom>
                        </pic:spPr>
                      </pic:pic>
                    </a:graphicData>
                  </a:graphic>
                </wp:inline>
              </w:drawing>
            </w:r>
          </w:p>
        </w:tc>
        <w:tc>
          <w:tcPr>
            <w:tcW w:w="1875" w:type="pct"/>
            <w:vAlign w:val="center"/>
          </w:tcPr>
          <w:p w14:paraId="1C52EF10" w14:textId="0ECE3403" w:rsidR="00E47EA2" w:rsidRPr="002E6911" w:rsidRDefault="00680954" w:rsidP="007734F2">
            <w:pPr>
              <w:ind w:left="125"/>
              <w:jc w:val="left"/>
              <w:rPr>
                <w:rFonts w:asciiTheme="minorHAnsi" w:hAnsiTheme="minorHAnsi" w:cs="Arial"/>
                <w:spacing w:val="-2"/>
                <w:sz w:val="18"/>
                <w:szCs w:val="18"/>
              </w:rPr>
            </w:pPr>
            <w:r w:rsidRPr="00680954">
              <w:rPr>
                <w:rFonts w:asciiTheme="minorHAnsi" w:hAnsiTheme="minorHAnsi" w:cs="Arial"/>
                <w:spacing w:val="-2"/>
                <w:sz w:val="18"/>
                <w:szCs w:val="18"/>
              </w:rPr>
              <w:t>Non-pyrogenic</w:t>
            </w:r>
          </w:p>
        </w:tc>
      </w:tr>
    </w:tbl>
    <w:p w14:paraId="766A5E16" w14:textId="77777777" w:rsidR="005667AB" w:rsidRPr="002E6911" w:rsidRDefault="005667AB" w:rsidP="002E6911">
      <w:pPr>
        <w:rPr>
          <w:rFonts w:asciiTheme="minorHAnsi" w:hAnsiTheme="minorHAnsi" w:cs="Arial"/>
          <w:sz w:val="18"/>
          <w:szCs w:val="18"/>
        </w:rPr>
      </w:pPr>
    </w:p>
    <w:p w14:paraId="69A86382" w14:textId="77777777" w:rsidR="00302A9D" w:rsidRPr="002E6911" w:rsidRDefault="00302A9D" w:rsidP="00694DFD">
      <w:pPr>
        <w:pStyle w:val="Heading1titlesIFU"/>
        <w:numPr>
          <w:ilvl w:val="0"/>
          <w:numId w:val="24"/>
        </w:numPr>
        <w:ind w:left="426" w:hanging="426"/>
        <w:rPr>
          <w:rFonts w:asciiTheme="minorHAnsi" w:hAnsiTheme="minorHAnsi"/>
        </w:rPr>
      </w:pPr>
      <w:bookmarkStart w:id="43" w:name="_Toc470614053"/>
      <w:r>
        <w:rPr>
          <w:rFonts w:asciiTheme="minorHAnsi" w:hAnsiTheme="minorHAnsi"/>
        </w:rPr>
        <w:t>WARRANTY</w:t>
      </w:r>
      <w:bookmarkEnd w:id="43"/>
    </w:p>
    <w:p w14:paraId="7BFE5341" w14:textId="77777777" w:rsidR="00454AF9" w:rsidRPr="002E6911" w:rsidRDefault="00696B9F" w:rsidP="002E6911">
      <w:pPr>
        <w:autoSpaceDE w:val="0"/>
        <w:autoSpaceDN w:val="0"/>
        <w:adjustRightInd w:val="0"/>
        <w:rPr>
          <w:rFonts w:asciiTheme="minorHAnsi" w:hAnsiTheme="minorHAnsi" w:cs="Arial"/>
          <w:sz w:val="18"/>
          <w:szCs w:val="18"/>
          <w:lang w:eastAsia="en-US"/>
        </w:rPr>
      </w:pPr>
      <w:bookmarkStart w:id="44" w:name="_Toc352838025"/>
      <w:bookmarkStart w:id="45" w:name="_Toc352838123"/>
      <w:bookmarkEnd w:id="44"/>
      <w:bookmarkEnd w:id="45"/>
      <w:r>
        <w:rPr>
          <w:rFonts w:asciiTheme="minorHAnsi" w:hAnsiTheme="minorHAnsi" w:cs="Arial"/>
          <w:sz w:val="18"/>
          <w:szCs w:val="18"/>
          <w:lang w:eastAsia="en-US"/>
        </w:rPr>
        <w:t>Legal manufacturer</w:t>
      </w:r>
      <w:r w:rsidR="0002409A" w:rsidRPr="0002409A">
        <w:rPr>
          <w:rFonts w:asciiTheme="minorHAnsi" w:hAnsiTheme="minorHAnsi" w:cs="Arial"/>
          <w:sz w:val="18"/>
          <w:szCs w:val="18"/>
          <w:lang w:eastAsia="en-US"/>
        </w:rPr>
        <w:t xml:space="preserve"> warrants that its products are manufactured to the specifications set forth on its packaging, instructions for use and related literature. </w:t>
      </w:r>
    </w:p>
    <w:p w14:paraId="66CCED6E" w14:textId="77777777" w:rsidR="00454AF9" w:rsidRPr="002E6911" w:rsidRDefault="00454AF9" w:rsidP="002E6911">
      <w:pPr>
        <w:autoSpaceDE w:val="0"/>
        <w:autoSpaceDN w:val="0"/>
        <w:adjustRightInd w:val="0"/>
        <w:rPr>
          <w:rFonts w:asciiTheme="minorHAnsi" w:hAnsiTheme="minorHAnsi" w:cs="Arial"/>
          <w:sz w:val="18"/>
          <w:szCs w:val="18"/>
          <w:lang w:eastAsia="en-US"/>
        </w:rPr>
      </w:pPr>
    </w:p>
    <w:p w14:paraId="5EBD88E0" w14:textId="77777777" w:rsidR="00A61B9C" w:rsidRDefault="0002409A" w:rsidP="002E6911">
      <w:pPr>
        <w:autoSpaceDE w:val="0"/>
        <w:autoSpaceDN w:val="0"/>
        <w:adjustRightInd w:val="0"/>
        <w:rPr>
          <w:rFonts w:asciiTheme="minorHAnsi" w:hAnsiTheme="minorHAnsi" w:cs="Arial"/>
          <w:sz w:val="18"/>
          <w:szCs w:val="18"/>
          <w:lang w:eastAsia="en-US"/>
        </w:rPr>
      </w:pPr>
      <w:r w:rsidRPr="0002409A">
        <w:rPr>
          <w:rFonts w:asciiTheme="minorHAnsi" w:hAnsiTheme="minorHAnsi" w:cs="Arial"/>
          <w:sz w:val="18"/>
          <w:szCs w:val="18"/>
          <w:lang w:eastAsia="en-US"/>
        </w:rPr>
        <w:t>This warranty is in lieu of and excludes all other warranties not expressly set forth herein, whether express</w:t>
      </w:r>
      <w:r w:rsidR="00A0483E">
        <w:rPr>
          <w:rFonts w:asciiTheme="minorHAnsi" w:hAnsiTheme="minorHAnsi" w:cs="Arial"/>
          <w:sz w:val="18"/>
          <w:szCs w:val="18"/>
          <w:lang w:eastAsia="en-US"/>
        </w:rPr>
        <w:t>ed</w:t>
      </w:r>
      <w:r w:rsidRPr="0002409A">
        <w:rPr>
          <w:rFonts w:asciiTheme="minorHAnsi" w:hAnsiTheme="minorHAnsi" w:cs="Arial"/>
          <w:sz w:val="18"/>
          <w:szCs w:val="18"/>
          <w:lang w:eastAsia="en-US"/>
        </w:rPr>
        <w:t xml:space="preserve"> or implied, by operation of law or otherwise, including, but not limited to, any implied warranties of merchantability or fitness for a particular purpose. </w:t>
      </w:r>
    </w:p>
    <w:p w14:paraId="2838D324" w14:textId="77777777" w:rsidR="00517E54" w:rsidRDefault="00517E54" w:rsidP="002E6911">
      <w:pPr>
        <w:autoSpaceDE w:val="0"/>
        <w:autoSpaceDN w:val="0"/>
        <w:adjustRightInd w:val="0"/>
        <w:rPr>
          <w:rFonts w:asciiTheme="minorHAnsi" w:hAnsiTheme="minorHAnsi" w:cs="Arial"/>
          <w:sz w:val="18"/>
          <w:szCs w:val="18"/>
          <w:lang w:eastAsia="en-US"/>
        </w:rPr>
      </w:pPr>
    </w:p>
    <w:p w14:paraId="2708D6C9" w14:textId="77777777" w:rsidR="006C14FE" w:rsidRPr="002E6911" w:rsidRDefault="00696B9F" w:rsidP="002E6911">
      <w:pPr>
        <w:autoSpaceDE w:val="0"/>
        <w:autoSpaceDN w:val="0"/>
        <w:adjustRightInd w:val="0"/>
        <w:rPr>
          <w:rFonts w:asciiTheme="minorHAnsi" w:hAnsiTheme="minorHAnsi" w:cs="Arial"/>
          <w:sz w:val="18"/>
          <w:szCs w:val="18"/>
          <w:lang w:eastAsia="en-US"/>
        </w:rPr>
      </w:pPr>
      <w:r>
        <w:rPr>
          <w:rFonts w:asciiTheme="minorHAnsi" w:hAnsiTheme="minorHAnsi" w:cs="Arial"/>
          <w:sz w:val="18"/>
          <w:szCs w:val="18"/>
          <w:lang w:eastAsia="en-US"/>
        </w:rPr>
        <w:t xml:space="preserve">Legal manufacturer </w:t>
      </w:r>
      <w:r w:rsidR="0002409A" w:rsidRPr="0002409A">
        <w:rPr>
          <w:rFonts w:asciiTheme="minorHAnsi" w:hAnsiTheme="minorHAnsi" w:cs="Arial"/>
          <w:sz w:val="18"/>
          <w:szCs w:val="18"/>
          <w:lang w:eastAsia="en-US"/>
        </w:rPr>
        <w:t>neither assumes, nor authorizes any other person to assume for it, any other or additional liability or responsibility in connection with this product.</w:t>
      </w:r>
    </w:p>
    <w:p w14:paraId="747B96A8" w14:textId="1BAFC221" w:rsidR="00693E75" w:rsidRPr="00F23175" w:rsidRDefault="00693E75" w:rsidP="00F23175">
      <w:pPr>
        <w:jc w:val="left"/>
        <w:rPr>
          <w:rFonts w:asciiTheme="minorHAnsi" w:hAnsiTheme="minorHAnsi" w:cs="Arial"/>
          <w:sz w:val="18"/>
          <w:szCs w:val="18"/>
          <w:lang w:eastAsia="en-US"/>
        </w:rPr>
      </w:pPr>
    </w:p>
    <w:sectPr w:rsidR="00693E75" w:rsidRPr="00F23175" w:rsidSect="004066C4">
      <w:type w:val="continuous"/>
      <w:pgSz w:w="8391" w:h="11907" w:code="11"/>
      <w:pgMar w:top="426" w:right="1008" w:bottom="851" w:left="1008" w:header="720" w:footer="288" w:gutter="0"/>
      <w:cols w:space="720"/>
      <w:docGrid w:linePitch="21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509F05" w14:textId="77777777" w:rsidR="002C6B28" w:rsidRDefault="002C6B28" w:rsidP="006C14FE">
      <w:r>
        <w:separator/>
      </w:r>
    </w:p>
  </w:endnote>
  <w:endnote w:type="continuationSeparator" w:id="0">
    <w:p w14:paraId="3C89F095" w14:textId="77777777" w:rsidR="002C6B28" w:rsidRDefault="002C6B28" w:rsidP="006C1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LT Std 57 Cn">
    <w:altName w:val="Univers LT Std 57 Cn"/>
    <w:panose1 w:val="00000000000000000000"/>
    <w:charset w:val="00"/>
    <w:family w:val="swiss"/>
    <w:notTrueType/>
    <w:pitch w:val="default"/>
    <w:sig w:usb0="00000003" w:usb1="00000000" w:usb2="00000000" w:usb3="00000000" w:csb0="00000001" w:csb1="00000000"/>
  </w:font>
  <w:font w:name="Times New Roman Bold">
    <w:panose1 w:val="00000000000000000000"/>
    <w:charset w:val="00"/>
    <w:family w:val="roman"/>
    <w:notTrueType/>
    <w:pitch w:val="default"/>
  </w:font>
  <w:font w:name="ArialUnicodeMS">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44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19"/>
      <w:gridCol w:w="7219"/>
    </w:tblGrid>
    <w:tr w:rsidR="001A5BC7" w:rsidRPr="00B44DE7" w14:paraId="0749F428" w14:textId="77777777" w:rsidTr="00957E4D">
      <w:tc>
        <w:tcPr>
          <w:tcW w:w="7219" w:type="dxa"/>
        </w:tcPr>
        <w:p w14:paraId="1313ECF2" w14:textId="3B522467" w:rsidR="001A5BC7" w:rsidRPr="00B44DE7" w:rsidRDefault="001A5BC7" w:rsidP="004D5217">
          <w:pPr>
            <w:pStyle w:val="Footer"/>
            <w:rPr>
              <w:rFonts w:ascii="Arial" w:hAnsi="Arial" w:cs="Arial"/>
              <w:i/>
              <w:sz w:val="12"/>
              <w:szCs w:val="12"/>
            </w:rPr>
          </w:pPr>
          <w:r w:rsidRPr="008C41E1">
            <w:rPr>
              <w:rFonts w:ascii="Arial" w:hAnsi="Arial" w:cs="Arial"/>
              <w:i/>
            </w:rPr>
            <w:t>11</w:t>
          </w:r>
          <w:r>
            <w:rPr>
              <w:rFonts w:ascii="Arial" w:hAnsi="Arial" w:cs="Arial"/>
              <w:i/>
            </w:rPr>
            <w:t>677</w:t>
          </w:r>
          <w:r w:rsidRPr="008C41E1">
            <w:rPr>
              <w:rFonts w:ascii="Arial" w:hAnsi="Arial" w:cs="Arial"/>
              <w:i/>
            </w:rPr>
            <w:t>-000</w:t>
          </w:r>
          <w:r w:rsidRPr="008C41E1">
            <w:rPr>
              <w:rFonts w:ascii="Arial" w:hAnsi="Arial" w:cs="Arial"/>
              <w:i/>
              <w:lang w:val="fr-CH"/>
            </w:rPr>
            <w:t>-EN Rev 0</w:t>
          </w:r>
          <w:r w:rsidR="00290D87">
            <w:rPr>
              <w:rFonts w:ascii="Arial" w:hAnsi="Arial" w:cs="Arial"/>
              <w:i/>
              <w:lang w:val="fr-CH"/>
            </w:rPr>
            <w:t>4</w:t>
          </w:r>
        </w:p>
      </w:tc>
      <w:tc>
        <w:tcPr>
          <w:tcW w:w="7219" w:type="dxa"/>
        </w:tcPr>
        <w:p w14:paraId="7E75C66B" w14:textId="77777777" w:rsidR="001A5BC7" w:rsidRPr="00B44DE7" w:rsidRDefault="001A5BC7" w:rsidP="00B664A7">
          <w:pPr>
            <w:pStyle w:val="Footer"/>
            <w:ind w:left="244"/>
            <w:rPr>
              <w:rFonts w:ascii="Arial" w:hAnsi="Arial" w:cs="Arial"/>
              <w:b/>
              <w:i/>
              <w:spacing w:val="5"/>
              <w:kern w:val="28"/>
              <w:sz w:val="12"/>
              <w:szCs w:val="12"/>
            </w:rPr>
          </w:pPr>
        </w:p>
      </w:tc>
    </w:tr>
  </w:tbl>
  <w:p w14:paraId="3B284A9E" w14:textId="77777777" w:rsidR="001A5BC7" w:rsidRPr="00930B73" w:rsidRDefault="001A5BC7" w:rsidP="00F2725C">
    <w:pPr>
      <w:pStyle w:val="Footer"/>
      <w:rPr>
        <w:sz w:val="12"/>
        <w:szCs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868" w:type="dxa"/>
      <w:tblInd w:w="-284" w:type="dxa"/>
      <w:tblCellMar>
        <w:left w:w="0" w:type="dxa"/>
        <w:right w:w="0" w:type="dxa"/>
      </w:tblCellMar>
      <w:tblLook w:val="01E0" w:firstRow="1" w:lastRow="1" w:firstColumn="1" w:lastColumn="1" w:noHBand="0" w:noVBand="0"/>
    </w:tblPr>
    <w:tblGrid>
      <w:gridCol w:w="1844"/>
      <w:gridCol w:w="6"/>
      <w:gridCol w:w="6"/>
      <w:gridCol w:w="6"/>
      <w:gridCol w:w="6"/>
    </w:tblGrid>
    <w:tr w:rsidR="001A5BC7" w:rsidRPr="00B44DE7" w14:paraId="687B2D42" w14:textId="77777777" w:rsidTr="005667AB">
      <w:trPr>
        <w:trHeight w:val="257"/>
      </w:trPr>
      <w:tc>
        <w:tcPr>
          <w:tcW w:w="1844" w:type="dxa"/>
        </w:tcPr>
        <w:p w14:paraId="4BAEAF10" w14:textId="594B5F6E" w:rsidR="001A5BC7" w:rsidRDefault="001A5BC7" w:rsidP="00F13026">
          <w:pPr>
            <w:pStyle w:val="Footer"/>
            <w:jc w:val="left"/>
            <w:rPr>
              <w:rFonts w:ascii="Arial" w:hAnsi="Arial" w:cs="Arial"/>
              <w:b/>
              <w:i/>
              <w:spacing w:val="5"/>
              <w:kern w:val="28"/>
              <w:lang w:val="fr-CH"/>
            </w:rPr>
          </w:pPr>
          <w:r w:rsidRPr="008C41E1">
            <w:rPr>
              <w:rFonts w:ascii="Arial" w:hAnsi="Arial" w:cs="Arial"/>
              <w:i/>
            </w:rPr>
            <w:t>11</w:t>
          </w:r>
          <w:r>
            <w:rPr>
              <w:rFonts w:ascii="Arial" w:hAnsi="Arial" w:cs="Arial"/>
              <w:i/>
            </w:rPr>
            <w:t>677</w:t>
          </w:r>
          <w:r w:rsidRPr="008C41E1">
            <w:rPr>
              <w:rFonts w:ascii="Arial" w:hAnsi="Arial" w:cs="Arial"/>
              <w:i/>
            </w:rPr>
            <w:t>-000</w:t>
          </w:r>
          <w:r w:rsidRPr="008C41E1">
            <w:rPr>
              <w:rFonts w:ascii="Arial" w:hAnsi="Arial" w:cs="Arial"/>
              <w:i/>
              <w:lang w:val="fr-CH"/>
            </w:rPr>
            <w:t>-EN Rev 0</w:t>
          </w:r>
          <w:r>
            <w:rPr>
              <w:rFonts w:ascii="Arial" w:hAnsi="Arial" w:cs="Arial"/>
              <w:i/>
              <w:lang w:val="fr-CH"/>
            </w:rPr>
            <w:t>4</w:t>
          </w:r>
        </w:p>
      </w:tc>
      <w:tc>
        <w:tcPr>
          <w:tcW w:w="6" w:type="dxa"/>
        </w:tcPr>
        <w:p w14:paraId="077EDAD3" w14:textId="77777777" w:rsidR="001A5BC7" w:rsidRPr="00B44DE7" w:rsidRDefault="001A5BC7" w:rsidP="00B664A7">
          <w:pPr>
            <w:pStyle w:val="Footer"/>
            <w:jc w:val="left"/>
            <w:rPr>
              <w:rFonts w:ascii="Arial" w:hAnsi="Arial" w:cs="Arial"/>
              <w:b/>
              <w:i/>
              <w:spacing w:val="5"/>
              <w:kern w:val="28"/>
              <w:lang w:val="fr-CH"/>
            </w:rPr>
          </w:pPr>
        </w:p>
      </w:tc>
      <w:tc>
        <w:tcPr>
          <w:tcW w:w="6" w:type="dxa"/>
        </w:tcPr>
        <w:p w14:paraId="289D743F" w14:textId="77777777" w:rsidR="001A5BC7" w:rsidRPr="00B44DE7" w:rsidRDefault="001A5BC7" w:rsidP="00957E4D">
          <w:pPr>
            <w:pStyle w:val="Footer"/>
            <w:rPr>
              <w:rFonts w:ascii="Arial" w:hAnsi="Arial" w:cs="Arial"/>
              <w:i/>
              <w:lang w:val="fr-CH"/>
            </w:rPr>
          </w:pPr>
        </w:p>
      </w:tc>
      <w:tc>
        <w:tcPr>
          <w:tcW w:w="6" w:type="dxa"/>
        </w:tcPr>
        <w:p w14:paraId="3B815314" w14:textId="77777777" w:rsidR="001A5BC7" w:rsidRPr="00B44DE7" w:rsidRDefault="001A5BC7" w:rsidP="00B664A7">
          <w:pPr>
            <w:pStyle w:val="Footer"/>
            <w:ind w:right="1662"/>
            <w:rPr>
              <w:rFonts w:ascii="Arial" w:hAnsi="Arial" w:cs="Arial"/>
              <w:b/>
              <w:i/>
              <w:spacing w:val="5"/>
              <w:kern w:val="28"/>
              <w:lang w:val="fr-CH"/>
            </w:rPr>
          </w:pPr>
        </w:p>
      </w:tc>
      <w:tc>
        <w:tcPr>
          <w:tcW w:w="6" w:type="dxa"/>
        </w:tcPr>
        <w:p w14:paraId="6B5CF6F6" w14:textId="77777777" w:rsidR="001A5BC7" w:rsidRPr="00B44DE7" w:rsidRDefault="001A5BC7" w:rsidP="00957E4D">
          <w:pPr>
            <w:pStyle w:val="Footer"/>
            <w:jc w:val="right"/>
            <w:rPr>
              <w:rFonts w:ascii="Arial" w:hAnsi="Arial" w:cs="Arial"/>
              <w:i/>
            </w:rPr>
          </w:pPr>
        </w:p>
      </w:tc>
    </w:tr>
  </w:tbl>
  <w:p w14:paraId="58841A69" w14:textId="77777777" w:rsidR="001A5BC7" w:rsidRDefault="001A5B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6CEEE5" w14:textId="77777777" w:rsidR="002C6B28" w:rsidRDefault="002C6B28" w:rsidP="006C14FE">
      <w:r>
        <w:separator/>
      </w:r>
    </w:p>
  </w:footnote>
  <w:footnote w:type="continuationSeparator" w:id="0">
    <w:p w14:paraId="3165FFEA" w14:textId="77777777" w:rsidR="002C6B28" w:rsidRDefault="002C6B28" w:rsidP="006C14FE">
      <w:r>
        <w:continuationSeparator/>
      </w:r>
    </w:p>
  </w:footnote>
  <w:footnote w:id="1">
    <w:p w14:paraId="7B26FF69" w14:textId="77777777" w:rsidR="001A5BC7" w:rsidRPr="00B41C23" w:rsidRDefault="001A5BC7" w:rsidP="00B455EA">
      <w:pPr>
        <w:pStyle w:val="FootnoteText"/>
        <w:rPr>
          <w:rFonts w:asciiTheme="minorHAnsi" w:hAnsiTheme="minorHAnsi"/>
          <w:sz w:val="12"/>
          <w:szCs w:val="12"/>
          <w:lang w:val="en-US"/>
        </w:rPr>
      </w:pPr>
      <w:r w:rsidRPr="00B455EA">
        <w:rPr>
          <w:rStyle w:val="FootnoteReference"/>
          <w:rFonts w:asciiTheme="minorHAnsi" w:hAnsiTheme="minorHAnsi"/>
          <w:sz w:val="12"/>
          <w:szCs w:val="12"/>
        </w:rPr>
        <w:footnoteRef/>
      </w:r>
      <w:r w:rsidRPr="00B41C23">
        <w:rPr>
          <w:rFonts w:asciiTheme="minorHAnsi" w:hAnsiTheme="minorHAnsi"/>
          <w:sz w:val="12"/>
          <w:szCs w:val="12"/>
          <w:lang w:val="en-US"/>
        </w:rPr>
        <w:t xml:space="preserve">Urban P. et al. Polymer-free Drug-Coated Coronary Stents in Patients at High Bleeding Risk. New England Journal of Medicine </w:t>
      </w:r>
    </w:p>
    <w:p w14:paraId="01950316" w14:textId="26DFF823" w:rsidR="00A9407D" w:rsidRPr="00B41C23" w:rsidRDefault="001A5BC7" w:rsidP="00A9407D">
      <w:pPr>
        <w:pStyle w:val="FootnoteText"/>
        <w:rPr>
          <w:rFonts w:asciiTheme="minorHAnsi" w:hAnsiTheme="minorHAnsi"/>
          <w:sz w:val="12"/>
          <w:szCs w:val="12"/>
          <w:lang w:val="en-US"/>
        </w:rPr>
      </w:pPr>
      <w:r w:rsidRPr="00B41C23">
        <w:rPr>
          <w:rFonts w:asciiTheme="minorHAnsi" w:hAnsiTheme="minorHAnsi"/>
          <w:sz w:val="12"/>
          <w:szCs w:val="12"/>
          <w:lang w:val="en-US"/>
        </w:rPr>
        <w:t>2015, October 14, DOI: 10.1056/NEJMoa1503943</w:t>
      </w:r>
    </w:p>
  </w:footnote>
  <w:footnote w:id="2">
    <w:p w14:paraId="4D2FD494" w14:textId="74777C14" w:rsidR="00A9407D" w:rsidRPr="00A9407D" w:rsidRDefault="00A9407D">
      <w:pPr>
        <w:pStyle w:val="FootnoteText"/>
        <w:rPr>
          <w:sz w:val="12"/>
          <w:szCs w:val="12"/>
          <w:lang w:val="en-US"/>
        </w:rPr>
      </w:pPr>
      <w:r w:rsidRPr="00A9407D">
        <w:rPr>
          <w:rStyle w:val="FootnoteReference"/>
          <w:sz w:val="12"/>
          <w:szCs w:val="12"/>
        </w:rPr>
        <w:footnoteRef/>
      </w:r>
      <w:r w:rsidRPr="00A9407D">
        <w:rPr>
          <w:sz w:val="12"/>
          <w:szCs w:val="12"/>
          <w:lang w:val="en-US"/>
        </w:rPr>
        <w:t xml:space="preserve"> Garot, P. </w:t>
      </w:r>
      <w:r w:rsidRPr="00A9407D">
        <w:rPr>
          <w:i/>
          <w:iCs/>
          <w:sz w:val="12"/>
          <w:szCs w:val="12"/>
          <w:lang w:val="en-US"/>
        </w:rPr>
        <w:t>et al.</w:t>
      </w:r>
      <w:r w:rsidRPr="00A9407D">
        <w:rPr>
          <w:sz w:val="12"/>
          <w:szCs w:val="12"/>
          <w:lang w:val="en-US"/>
        </w:rPr>
        <w:t xml:space="preserve"> 2-Year Outcomes of High Bleeding Risk Patients After Polymer-Free Drug-Coated Stents. </w:t>
      </w:r>
      <w:r w:rsidRPr="00A9407D">
        <w:rPr>
          <w:i/>
          <w:iCs/>
          <w:sz w:val="12"/>
          <w:szCs w:val="12"/>
          <w:lang w:val="en-US"/>
        </w:rPr>
        <w:t>J. Am. Coll. Cardiol.</w:t>
      </w:r>
      <w:r w:rsidRPr="00A9407D">
        <w:rPr>
          <w:sz w:val="12"/>
          <w:szCs w:val="12"/>
          <w:lang w:val="en-US"/>
        </w:rPr>
        <w:t xml:space="preserve"> </w:t>
      </w:r>
      <w:r w:rsidRPr="00A9407D">
        <w:rPr>
          <w:b/>
          <w:bCs/>
          <w:sz w:val="12"/>
          <w:szCs w:val="12"/>
          <w:lang w:val="en-US"/>
        </w:rPr>
        <w:t>69</w:t>
      </w:r>
      <w:r w:rsidRPr="00A9407D">
        <w:rPr>
          <w:sz w:val="12"/>
          <w:szCs w:val="12"/>
          <w:lang w:val="en-US"/>
        </w:rPr>
        <w:t>, 162–171 (2017).</w:t>
      </w:r>
    </w:p>
  </w:footnote>
  <w:footnote w:id="3">
    <w:p w14:paraId="76A11C13" w14:textId="77777777" w:rsidR="001A5BC7" w:rsidRPr="00B41C23" w:rsidRDefault="001A5BC7" w:rsidP="00B455EA">
      <w:pPr>
        <w:pStyle w:val="FootnoteText"/>
        <w:rPr>
          <w:rFonts w:asciiTheme="minorHAnsi" w:hAnsiTheme="minorHAnsi"/>
          <w:sz w:val="12"/>
          <w:szCs w:val="12"/>
          <w:lang w:val="en-US"/>
        </w:rPr>
      </w:pPr>
      <w:r w:rsidRPr="00B455EA">
        <w:rPr>
          <w:rStyle w:val="FootnoteReference"/>
          <w:rFonts w:asciiTheme="minorHAnsi" w:hAnsiTheme="minorHAnsi"/>
          <w:sz w:val="12"/>
          <w:szCs w:val="12"/>
        </w:rPr>
        <w:footnoteRef/>
      </w:r>
      <w:r w:rsidRPr="00B41C23">
        <w:rPr>
          <w:rFonts w:asciiTheme="minorHAnsi" w:hAnsiTheme="minorHAnsi"/>
          <w:sz w:val="12"/>
          <w:szCs w:val="12"/>
          <w:lang w:val="en-US"/>
        </w:rPr>
        <w:t xml:space="preserve">Ricardo A. Costa et al.: Polymer-Free Biolimus A9-Coated Stents in the Treatment of </w:t>
      </w:r>
      <w:r w:rsidRPr="00B41C23">
        <w:rPr>
          <w:rFonts w:asciiTheme="minorHAnsi" w:hAnsiTheme="minorHAnsi"/>
          <w:iCs/>
          <w:sz w:val="12"/>
          <w:szCs w:val="12"/>
          <w:lang w:val="en-US"/>
        </w:rPr>
        <w:t xml:space="preserve">De Novo </w:t>
      </w:r>
      <w:r w:rsidRPr="00B41C23">
        <w:rPr>
          <w:rFonts w:asciiTheme="minorHAnsi" w:hAnsiTheme="minorHAnsi"/>
          <w:sz w:val="12"/>
          <w:szCs w:val="12"/>
          <w:lang w:val="en-US"/>
        </w:rPr>
        <w:t xml:space="preserve">Coronary Lesions: 4- and 12-Month Angiographic Follow-up and Final 5-Year Clinical Outcomes of the Prospective, Multicenter BioFreedom FIM Clinical Trial. </w:t>
      </w:r>
      <w:r w:rsidRPr="00B41C23">
        <w:rPr>
          <w:rFonts w:asciiTheme="minorHAnsi" w:hAnsiTheme="minorHAnsi"/>
          <w:iCs/>
          <w:sz w:val="12"/>
          <w:szCs w:val="12"/>
          <w:lang w:val="en-US"/>
        </w:rPr>
        <w:t>JACC Cardiovascular Interventions</w:t>
      </w:r>
      <w:r w:rsidRPr="00B41C23">
        <w:rPr>
          <w:rFonts w:asciiTheme="minorHAnsi" w:hAnsiTheme="minorHAnsi" w:cs="ArialUnicodeMS"/>
          <w:sz w:val="12"/>
          <w:szCs w:val="12"/>
          <w:lang w:val="en-US"/>
        </w:rPr>
        <w:t xml:space="preserve"> (2015), doi: 10.1016/j.jcin.2015.09.008.</w:t>
      </w:r>
    </w:p>
  </w:footnote>
  <w:footnote w:id="4">
    <w:p w14:paraId="1DBEF9F1" w14:textId="77777777" w:rsidR="001A5BC7" w:rsidRPr="00B41C23" w:rsidRDefault="001A5BC7" w:rsidP="00B455EA">
      <w:pPr>
        <w:pStyle w:val="FootnoteText"/>
        <w:rPr>
          <w:rFonts w:asciiTheme="minorHAnsi" w:hAnsiTheme="minorHAnsi"/>
          <w:sz w:val="12"/>
          <w:szCs w:val="12"/>
          <w:lang w:val="en-US"/>
        </w:rPr>
      </w:pPr>
      <w:r w:rsidRPr="00B455EA">
        <w:rPr>
          <w:rStyle w:val="FootnoteReference"/>
          <w:rFonts w:asciiTheme="minorHAnsi" w:hAnsiTheme="minorHAnsi"/>
          <w:sz w:val="12"/>
          <w:szCs w:val="12"/>
        </w:rPr>
        <w:footnoteRef/>
      </w:r>
      <w:r w:rsidRPr="00B41C23">
        <w:rPr>
          <w:rFonts w:asciiTheme="minorHAnsi" w:hAnsiTheme="minorHAnsi"/>
          <w:sz w:val="12"/>
          <w:szCs w:val="12"/>
          <w:lang w:val="en-US"/>
        </w:rPr>
        <w:t>Windecker S, Serruys PW, Wandel S and al. Biolimus-eluting stent with biodegradable polymer versus sirolimus-eluting stent with durable polymer for coronary revascularisation (LEADERS): a randomized non-inferiority trial. The Lancet: Published online September 1st, 2008</w:t>
      </w:r>
    </w:p>
  </w:footnote>
  <w:footnote w:id="5">
    <w:p w14:paraId="428761E6" w14:textId="77777777" w:rsidR="001A5BC7" w:rsidRPr="00B41C23" w:rsidRDefault="001A5BC7" w:rsidP="00B455EA">
      <w:pPr>
        <w:pStyle w:val="FootnoteText"/>
        <w:rPr>
          <w:sz w:val="12"/>
          <w:szCs w:val="12"/>
          <w:lang w:val="en-US"/>
        </w:rPr>
      </w:pPr>
      <w:r w:rsidRPr="00B455EA">
        <w:rPr>
          <w:rStyle w:val="FootnoteReference"/>
          <w:sz w:val="12"/>
          <w:szCs w:val="12"/>
        </w:rPr>
        <w:footnoteRef/>
      </w:r>
      <w:r w:rsidRPr="00B41C23">
        <w:rPr>
          <w:sz w:val="12"/>
          <w:szCs w:val="12"/>
          <w:lang w:val="en-US"/>
        </w:rPr>
        <w:t xml:space="preserve">Stefanini GG, Kalesan B, Serruys PW, Heg D, Buszman P, Linke A, Ischinger T, Klauss V, Eberli F, Wijns W, Morice MC, Di Mario C, Corti R, Antoni D, Sohn HY, Eerdmans P, van Es GA, Meier B, Windecker S, Jüni P. </w:t>
      </w:r>
      <w:hyperlink r:id="rId1" w:history="1">
        <w:r w:rsidRPr="00B41C23">
          <w:rPr>
            <w:sz w:val="12"/>
            <w:szCs w:val="12"/>
            <w:lang w:val="en-US"/>
          </w:rPr>
          <w:t>Long-term clinical outcomes of biodegradable polymer biolimus-eluting stents versus durable polymer sirolimus-eluting stents in patients with coronary artery disease (LEADERS): 4 year follow-up of a randomised non-inferiority trial.</w:t>
        </w:r>
      </w:hyperlink>
      <w:r w:rsidRPr="00B41C23">
        <w:rPr>
          <w:sz w:val="12"/>
          <w:szCs w:val="12"/>
          <w:lang w:val="en-US"/>
        </w:rPr>
        <w:t xml:space="preserve"> Lancet. 2011 Dec 3;378(9807):1940-8.</w:t>
      </w:r>
    </w:p>
  </w:footnote>
  <w:footnote w:id="6">
    <w:p w14:paraId="5EC39C1B" w14:textId="77777777" w:rsidR="001A5BC7" w:rsidRPr="00B41C23" w:rsidRDefault="001A5BC7" w:rsidP="00B455EA">
      <w:pPr>
        <w:pStyle w:val="FootnoteText"/>
        <w:rPr>
          <w:lang w:val="en-US"/>
        </w:rPr>
      </w:pPr>
      <w:r w:rsidRPr="00B455EA">
        <w:rPr>
          <w:rStyle w:val="FootnoteReference"/>
          <w:sz w:val="12"/>
          <w:szCs w:val="12"/>
        </w:rPr>
        <w:footnoteRef/>
      </w:r>
      <w:r w:rsidRPr="00B41C23">
        <w:rPr>
          <w:sz w:val="12"/>
          <w:szCs w:val="12"/>
          <w:lang w:val="en-US"/>
        </w:rPr>
        <w:t>Serruys PW et al. Improved Safety and Reduction in Stent Thrombosis Associated With Biodegradable Polymer-Based Biolimus-Eluting Stents Versus Durable Polymer-Based Sirolimus-Eluting Stents in Patients With Coronary Artery Disease Final 5-Year Report of the LEADERS (Limus Eluted From A Durable Versus Erodable Stent Coating) Randomized, Non-inferiority Trial. JACC : Cardiovascular Interventions, vol 6, n°8, 2013</w:t>
      </w:r>
    </w:p>
  </w:footnote>
  <w:footnote w:id="7">
    <w:p w14:paraId="114892B3" w14:textId="77777777" w:rsidR="001A5BC7" w:rsidRPr="00F7490E" w:rsidRDefault="001A5BC7" w:rsidP="00B67144">
      <w:pPr>
        <w:pStyle w:val="FootnoteText"/>
        <w:rPr>
          <w:sz w:val="12"/>
          <w:szCs w:val="12"/>
          <w:lang w:val="en-GB"/>
        </w:rPr>
      </w:pPr>
      <w:r w:rsidRPr="00EE7390">
        <w:rPr>
          <w:rStyle w:val="FootnoteReference"/>
          <w:sz w:val="12"/>
          <w:szCs w:val="12"/>
        </w:rPr>
        <w:footnoteRef/>
      </w:r>
      <w:r w:rsidRPr="00EE7390">
        <w:rPr>
          <w:sz w:val="12"/>
          <w:szCs w:val="12"/>
          <w:lang w:val="en-GB"/>
        </w:rPr>
        <w:t xml:space="preserve"> </w:t>
      </w:r>
      <w:r w:rsidRPr="002D7701">
        <w:rPr>
          <w:sz w:val="12"/>
          <w:szCs w:val="12"/>
          <w:lang w:val="en-GB"/>
        </w:rPr>
        <w:t>Please contact the Sales and Customer Service of your region or local distributor for return of goods</w:t>
      </w:r>
    </w:p>
    <w:p w14:paraId="28309D2B" w14:textId="77777777" w:rsidR="001A5BC7" w:rsidRPr="00B67144" w:rsidRDefault="001A5BC7">
      <w:pPr>
        <w:pStyle w:val="FootnoteText"/>
        <w:rPr>
          <w:lang w:val="en-GB"/>
        </w:rPr>
      </w:pPr>
    </w:p>
  </w:footnote>
  <w:footnote w:id="8">
    <w:p w14:paraId="6C0A40AD" w14:textId="77777777" w:rsidR="001A5BC7" w:rsidRPr="007734F2" w:rsidRDefault="001A5BC7">
      <w:pPr>
        <w:pStyle w:val="FootnoteText"/>
        <w:rPr>
          <w:lang w:val="en-US"/>
        </w:rPr>
      </w:pPr>
      <w:r w:rsidRPr="007734F2">
        <w:rPr>
          <w:rFonts w:eastAsia="Calibri"/>
          <w:sz w:val="12"/>
          <w:szCs w:val="12"/>
          <w:lang w:val="en-GB"/>
        </w:rPr>
        <w:footnoteRef/>
      </w:r>
      <w:r w:rsidRPr="007734F2">
        <w:rPr>
          <w:rFonts w:eastAsia="Calibri"/>
          <w:sz w:val="12"/>
          <w:szCs w:val="12"/>
          <w:lang w:val="en-GB"/>
        </w:rPr>
        <w:t xml:space="preserve"> Shellock FG, Forder JR. Drug eluting coronary stent: In vitro evaluation of Magnetic Resonance safety at 3 Tesla. Journal of Cardiovascular Magnetic Resonance. 2005;7 415-419</w:t>
      </w:r>
    </w:p>
  </w:footnote>
  <w:footnote w:id="9">
    <w:p w14:paraId="7C9777B0" w14:textId="77777777" w:rsidR="00CF1C1F" w:rsidRPr="00BA7FF7" w:rsidRDefault="00CF1C1F" w:rsidP="00CF1C1F">
      <w:pPr>
        <w:pStyle w:val="FootnoteText"/>
        <w:rPr>
          <w:lang w:val="en-US"/>
        </w:rPr>
      </w:pPr>
      <w:r w:rsidRPr="00BA7FF7">
        <w:rPr>
          <w:rStyle w:val="FootnoteReference"/>
          <w:sz w:val="12"/>
          <w:szCs w:val="12"/>
        </w:rPr>
        <w:footnoteRef/>
      </w:r>
      <w:r w:rsidRPr="00BA7FF7">
        <w:rPr>
          <w:sz w:val="12"/>
          <w:szCs w:val="12"/>
          <w:lang w:val="en-US"/>
        </w:rPr>
        <w:t xml:space="preserve"> Non-clinical evaluation performed with BioFreedom Ultra </w:t>
      </w:r>
      <w:r w:rsidRPr="00BA7FF7">
        <w:rPr>
          <w:rFonts w:asciiTheme="minorHAnsi" w:hAnsiTheme="minorHAnsi" w:cs="Arial"/>
          <w:sz w:val="12"/>
          <w:szCs w:val="12"/>
          <w:lang w:val="en-US"/>
        </w:rPr>
        <w:t>3.5 mm diameter stents at the overlapped length of 70 mm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E78879" w14:textId="77777777" w:rsidR="001A5BC7" w:rsidRPr="00730568" w:rsidRDefault="001A5BC7" w:rsidP="00F2725C">
    <w:pPr>
      <w:pStyle w:val="Header"/>
      <w:tabs>
        <w:tab w:val="left" w:pos="10710"/>
      </w:tabs>
      <w:ind w:right="-19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B401D1A"/>
    <w:lvl w:ilvl="0">
      <w:start w:val="1"/>
      <w:numFmt w:val="decimal"/>
      <w:pStyle w:val="ListNumber2"/>
      <w:lvlText w:val="%1."/>
      <w:lvlJc w:val="left"/>
      <w:pPr>
        <w:tabs>
          <w:tab w:val="num" w:pos="643"/>
        </w:tabs>
        <w:ind w:left="643" w:hanging="360"/>
      </w:pPr>
    </w:lvl>
  </w:abstractNum>
  <w:abstractNum w:abstractNumId="1" w15:restartNumberingAfterBreak="0">
    <w:nsid w:val="FFFFFF88"/>
    <w:multiLevelType w:val="multilevel"/>
    <w:tmpl w:val="E35CE378"/>
    <w:lvl w:ilvl="0">
      <w:start w:val="1"/>
      <w:numFmt w:val="decimal"/>
      <w:pStyle w:val="ListNumber"/>
      <w:lvlText w:val="%1."/>
      <w:lvlJc w:val="left"/>
      <w:pPr>
        <w:tabs>
          <w:tab w:val="num" w:pos="360"/>
        </w:tabs>
        <w:ind w:left="360" w:hanging="360"/>
      </w:pPr>
    </w:lvl>
    <w:lvl w:ilvl="1">
      <w:start w:val="1"/>
      <w:numFmt w:val="decimal"/>
      <w:isLgl/>
      <w:lvlText w:val="%1.%2."/>
      <w:lvlJc w:val="left"/>
      <w:pPr>
        <w:ind w:left="1063" w:hanging="360"/>
      </w:pPr>
      <w:rPr>
        <w:rFonts w:hint="default"/>
      </w:rPr>
    </w:lvl>
    <w:lvl w:ilvl="2">
      <w:start w:val="1"/>
      <w:numFmt w:val="decimal"/>
      <w:isLgl/>
      <w:lvlText w:val="%1.%2.%3."/>
      <w:lvlJc w:val="left"/>
      <w:pPr>
        <w:ind w:left="1766" w:hanging="360"/>
      </w:pPr>
      <w:rPr>
        <w:rFonts w:hint="default"/>
      </w:rPr>
    </w:lvl>
    <w:lvl w:ilvl="3">
      <w:start w:val="1"/>
      <w:numFmt w:val="decimal"/>
      <w:isLgl/>
      <w:lvlText w:val="%1.%2.%3.%4."/>
      <w:lvlJc w:val="left"/>
      <w:pPr>
        <w:ind w:left="2829" w:hanging="720"/>
      </w:pPr>
      <w:rPr>
        <w:rFonts w:hint="default"/>
      </w:rPr>
    </w:lvl>
    <w:lvl w:ilvl="4">
      <w:start w:val="1"/>
      <w:numFmt w:val="decimal"/>
      <w:isLgl/>
      <w:lvlText w:val="%1.%2.%3.%4.%5."/>
      <w:lvlJc w:val="left"/>
      <w:pPr>
        <w:ind w:left="3532" w:hanging="720"/>
      </w:pPr>
      <w:rPr>
        <w:rFonts w:hint="default"/>
      </w:rPr>
    </w:lvl>
    <w:lvl w:ilvl="5">
      <w:start w:val="1"/>
      <w:numFmt w:val="decimal"/>
      <w:isLgl/>
      <w:lvlText w:val="%1.%2.%3.%4.%5.%6."/>
      <w:lvlJc w:val="left"/>
      <w:pPr>
        <w:ind w:left="4235" w:hanging="720"/>
      </w:pPr>
      <w:rPr>
        <w:rFonts w:hint="default"/>
      </w:rPr>
    </w:lvl>
    <w:lvl w:ilvl="6">
      <w:start w:val="1"/>
      <w:numFmt w:val="decimal"/>
      <w:isLgl/>
      <w:lvlText w:val="%1.%2.%3.%4.%5.%6.%7."/>
      <w:lvlJc w:val="left"/>
      <w:pPr>
        <w:ind w:left="5298" w:hanging="1080"/>
      </w:pPr>
      <w:rPr>
        <w:rFonts w:hint="default"/>
      </w:rPr>
    </w:lvl>
    <w:lvl w:ilvl="7">
      <w:start w:val="1"/>
      <w:numFmt w:val="decimal"/>
      <w:isLgl/>
      <w:lvlText w:val="%1.%2.%3.%4.%5.%6.%7.%8."/>
      <w:lvlJc w:val="left"/>
      <w:pPr>
        <w:ind w:left="6001" w:hanging="1080"/>
      </w:pPr>
      <w:rPr>
        <w:rFonts w:hint="default"/>
      </w:rPr>
    </w:lvl>
    <w:lvl w:ilvl="8">
      <w:start w:val="1"/>
      <w:numFmt w:val="decimal"/>
      <w:isLgl/>
      <w:lvlText w:val="%1.%2.%3.%4.%5.%6.%7.%8.%9."/>
      <w:lvlJc w:val="left"/>
      <w:pPr>
        <w:ind w:left="6704" w:hanging="1080"/>
      </w:pPr>
      <w:rPr>
        <w:rFonts w:hint="default"/>
      </w:rPr>
    </w:lvl>
  </w:abstractNum>
  <w:abstractNum w:abstractNumId="2" w15:restartNumberingAfterBreak="0">
    <w:nsid w:val="01A4301B"/>
    <w:multiLevelType w:val="hybridMultilevel"/>
    <w:tmpl w:val="FB84B22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06981F40"/>
    <w:multiLevelType w:val="hybridMultilevel"/>
    <w:tmpl w:val="183653F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0A6154B8"/>
    <w:multiLevelType w:val="hybridMultilevel"/>
    <w:tmpl w:val="A81E09A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0B2A6EE6"/>
    <w:multiLevelType w:val="hybridMultilevel"/>
    <w:tmpl w:val="6DCA5E42"/>
    <w:lvl w:ilvl="0" w:tplc="04090001">
      <w:start w:val="1"/>
      <w:numFmt w:val="bullet"/>
      <w:lvlText w:val=""/>
      <w:lvlJc w:val="left"/>
      <w:pPr>
        <w:ind w:left="360" w:hanging="360"/>
      </w:pPr>
      <w:rPr>
        <w:rFonts w:ascii="Symbol" w:hAnsi="Symbol" w:cs="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6" w15:restartNumberingAfterBreak="0">
    <w:nsid w:val="0F794A3A"/>
    <w:multiLevelType w:val="hybridMultilevel"/>
    <w:tmpl w:val="95D6B740"/>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7" w15:restartNumberingAfterBreak="0">
    <w:nsid w:val="1100504C"/>
    <w:multiLevelType w:val="hybridMultilevel"/>
    <w:tmpl w:val="283874A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 w15:restartNumberingAfterBreak="0">
    <w:nsid w:val="12876F61"/>
    <w:multiLevelType w:val="hybridMultilevel"/>
    <w:tmpl w:val="334E89FC"/>
    <w:lvl w:ilvl="0" w:tplc="100C0001">
      <w:start w:val="1"/>
      <w:numFmt w:val="bullet"/>
      <w:lvlText w:val=""/>
      <w:lvlJc w:val="left"/>
      <w:pPr>
        <w:ind w:left="3621"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15:restartNumberingAfterBreak="0">
    <w:nsid w:val="149F50F0"/>
    <w:multiLevelType w:val="hybridMultilevel"/>
    <w:tmpl w:val="8996C6B2"/>
    <w:lvl w:ilvl="0" w:tplc="48090001">
      <w:start w:val="1"/>
      <w:numFmt w:val="bullet"/>
      <w:lvlText w:val=""/>
      <w:lvlJc w:val="left"/>
      <w:pPr>
        <w:ind w:left="720" w:hanging="360"/>
      </w:pPr>
      <w:rPr>
        <w:rFonts w:ascii="Symbol" w:hAnsi="Symbol" w:hint="default"/>
        <w:sz w:val="22"/>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0" w15:restartNumberingAfterBreak="0">
    <w:nsid w:val="14AE1557"/>
    <w:multiLevelType w:val="multilevel"/>
    <w:tmpl w:val="EE68AA7C"/>
    <w:lvl w:ilvl="0">
      <w:start w:val="1"/>
      <w:numFmt w:val="decimal"/>
      <w:pStyle w:val="text1"/>
      <w:lvlText w:val="%1.0"/>
      <w:lvlJc w:val="left"/>
      <w:pPr>
        <w:tabs>
          <w:tab w:val="num" w:pos="2204"/>
        </w:tabs>
        <w:ind w:left="1844" w:firstLine="0"/>
      </w:pPr>
      <w:rPr>
        <w:rFonts w:hint="default"/>
        <w:sz w:val="16"/>
        <w:szCs w:val="16"/>
      </w:rPr>
    </w:lvl>
    <w:lvl w:ilvl="1">
      <w:start w:val="1"/>
      <w:numFmt w:val="decimal"/>
      <w:pStyle w:val="text2"/>
      <w:lvlText w:val="%1.%2"/>
      <w:lvlJc w:val="left"/>
      <w:pPr>
        <w:tabs>
          <w:tab w:val="num" w:pos="1278"/>
        </w:tabs>
        <w:ind w:left="1278" w:firstLine="0"/>
      </w:pPr>
      <w:rPr>
        <w:rFonts w:hint="default"/>
        <w:b/>
        <w:sz w:val="16"/>
        <w:szCs w:val="16"/>
      </w:rPr>
    </w:lvl>
    <w:lvl w:ilvl="2">
      <w:start w:val="1"/>
      <w:numFmt w:val="decimal"/>
      <w:pStyle w:val="text3"/>
      <w:lvlText w:val="%1.%2.%3"/>
      <w:lvlJc w:val="left"/>
      <w:pPr>
        <w:tabs>
          <w:tab w:val="num" w:pos="710"/>
        </w:tabs>
        <w:ind w:left="710" w:firstLine="0"/>
      </w:pPr>
      <w:rPr>
        <w:rFonts w:hint="default"/>
      </w:rPr>
    </w:lvl>
    <w:lvl w:ilvl="3">
      <w:start w:val="1"/>
      <w:numFmt w:val="decimal"/>
      <w:pStyle w:val="text4"/>
      <w:lvlText w:val="%1.%2.%3.%4"/>
      <w:lvlJc w:val="left"/>
      <w:pPr>
        <w:tabs>
          <w:tab w:val="num" w:pos="710"/>
        </w:tabs>
        <w:ind w:left="710" w:firstLine="0"/>
      </w:pPr>
      <w:rPr>
        <w:rFonts w:hint="default"/>
      </w:rPr>
    </w:lvl>
    <w:lvl w:ilvl="4">
      <w:start w:val="1"/>
      <w:numFmt w:val="decimal"/>
      <w:pStyle w:val="text5"/>
      <w:lvlText w:val="%1.%2.%3.%4.%5"/>
      <w:lvlJc w:val="left"/>
      <w:pPr>
        <w:tabs>
          <w:tab w:val="num" w:pos="710"/>
        </w:tabs>
        <w:ind w:left="710" w:firstLine="0"/>
      </w:pPr>
      <w:rPr>
        <w:rFonts w:hint="default"/>
      </w:rPr>
    </w:lvl>
    <w:lvl w:ilvl="5">
      <w:start w:val="1"/>
      <w:numFmt w:val="decimal"/>
      <w:lvlText w:val="%1.%2.%3.%4.%5.%6"/>
      <w:lvlJc w:val="left"/>
      <w:pPr>
        <w:tabs>
          <w:tab w:val="num" w:pos="710"/>
        </w:tabs>
        <w:ind w:left="710" w:firstLine="0"/>
      </w:pPr>
      <w:rPr>
        <w:rFonts w:hint="default"/>
      </w:rPr>
    </w:lvl>
    <w:lvl w:ilvl="6">
      <w:start w:val="1"/>
      <w:numFmt w:val="decimal"/>
      <w:lvlText w:val="%1.%2.%3.%4.%5.%6.%7"/>
      <w:lvlJc w:val="left"/>
      <w:pPr>
        <w:tabs>
          <w:tab w:val="num" w:pos="710"/>
        </w:tabs>
        <w:ind w:left="710" w:firstLine="0"/>
      </w:pPr>
      <w:rPr>
        <w:rFonts w:hint="default"/>
      </w:rPr>
    </w:lvl>
    <w:lvl w:ilvl="7">
      <w:start w:val="1"/>
      <w:numFmt w:val="decimal"/>
      <w:lvlText w:val="%1.%2.%3.%4.%5.%6.%7.%8"/>
      <w:lvlJc w:val="left"/>
      <w:pPr>
        <w:tabs>
          <w:tab w:val="num" w:pos="710"/>
        </w:tabs>
        <w:ind w:left="710" w:firstLine="0"/>
      </w:pPr>
      <w:rPr>
        <w:rFonts w:hint="default"/>
      </w:rPr>
    </w:lvl>
    <w:lvl w:ilvl="8">
      <w:start w:val="1"/>
      <w:numFmt w:val="decimal"/>
      <w:lvlText w:val="%1.%2.%3.%4.%5.%6.%7.%8.%9"/>
      <w:lvlJc w:val="left"/>
      <w:pPr>
        <w:tabs>
          <w:tab w:val="num" w:pos="710"/>
        </w:tabs>
        <w:ind w:left="710" w:firstLine="0"/>
      </w:pPr>
      <w:rPr>
        <w:rFonts w:hint="default"/>
      </w:rPr>
    </w:lvl>
  </w:abstractNum>
  <w:abstractNum w:abstractNumId="11" w15:restartNumberingAfterBreak="0">
    <w:nsid w:val="1A902C2C"/>
    <w:multiLevelType w:val="hybridMultilevel"/>
    <w:tmpl w:val="CA1AE65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1DB55C84"/>
    <w:multiLevelType w:val="hybridMultilevel"/>
    <w:tmpl w:val="1E2A80F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15:restartNumberingAfterBreak="0">
    <w:nsid w:val="1EC35D58"/>
    <w:multiLevelType w:val="multilevel"/>
    <w:tmpl w:val="D5BADB8C"/>
    <w:lvl w:ilvl="0">
      <w:start w:val="1"/>
      <w:numFmt w:val="decimal"/>
      <w:pStyle w:val="Heading1titlesIFU"/>
      <w:lvlText w:val="%1."/>
      <w:lvlJc w:val="left"/>
      <w:pPr>
        <w:ind w:left="72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3090" w:hanging="720"/>
      </w:pPr>
      <w:rPr>
        <w:rFonts w:hint="default"/>
      </w:rPr>
    </w:lvl>
    <w:lvl w:ilvl="3">
      <w:start w:val="1"/>
      <w:numFmt w:val="decimal"/>
      <w:isLgl/>
      <w:lvlText w:val="%1.%2.%3.%4."/>
      <w:lvlJc w:val="left"/>
      <w:pPr>
        <w:ind w:left="4095" w:hanging="720"/>
      </w:pPr>
      <w:rPr>
        <w:rFonts w:hint="default"/>
      </w:rPr>
    </w:lvl>
    <w:lvl w:ilvl="4">
      <w:start w:val="1"/>
      <w:numFmt w:val="decimal"/>
      <w:isLgl/>
      <w:lvlText w:val="%1.%2.%3.%4.%5."/>
      <w:lvlJc w:val="left"/>
      <w:pPr>
        <w:ind w:left="5460" w:hanging="1080"/>
      </w:pPr>
      <w:rPr>
        <w:rFonts w:hint="default"/>
      </w:rPr>
    </w:lvl>
    <w:lvl w:ilvl="5">
      <w:start w:val="1"/>
      <w:numFmt w:val="decimal"/>
      <w:isLgl/>
      <w:lvlText w:val="%1.%2.%3.%4.%5.%6."/>
      <w:lvlJc w:val="left"/>
      <w:pPr>
        <w:ind w:left="6465" w:hanging="1080"/>
      </w:pPr>
      <w:rPr>
        <w:rFonts w:hint="default"/>
      </w:rPr>
    </w:lvl>
    <w:lvl w:ilvl="6">
      <w:start w:val="1"/>
      <w:numFmt w:val="decimal"/>
      <w:isLgl/>
      <w:lvlText w:val="%1.%2.%3.%4.%5.%6.%7."/>
      <w:lvlJc w:val="left"/>
      <w:pPr>
        <w:ind w:left="7470" w:hanging="1080"/>
      </w:pPr>
      <w:rPr>
        <w:rFonts w:hint="default"/>
      </w:rPr>
    </w:lvl>
    <w:lvl w:ilvl="7">
      <w:start w:val="1"/>
      <w:numFmt w:val="decimal"/>
      <w:isLgl/>
      <w:lvlText w:val="%1.%2.%3.%4.%5.%6.%7.%8."/>
      <w:lvlJc w:val="left"/>
      <w:pPr>
        <w:ind w:left="8835" w:hanging="1440"/>
      </w:pPr>
      <w:rPr>
        <w:rFonts w:hint="default"/>
      </w:rPr>
    </w:lvl>
    <w:lvl w:ilvl="8">
      <w:start w:val="1"/>
      <w:numFmt w:val="decimal"/>
      <w:isLgl/>
      <w:lvlText w:val="%1.%2.%3.%4.%5.%6.%7.%8.%9."/>
      <w:lvlJc w:val="left"/>
      <w:pPr>
        <w:ind w:left="9840" w:hanging="1440"/>
      </w:pPr>
      <w:rPr>
        <w:rFonts w:hint="default"/>
      </w:rPr>
    </w:lvl>
  </w:abstractNum>
  <w:abstractNum w:abstractNumId="14" w15:restartNumberingAfterBreak="0">
    <w:nsid w:val="2C277E38"/>
    <w:multiLevelType w:val="hybridMultilevel"/>
    <w:tmpl w:val="B5A4D85C"/>
    <w:lvl w:ilvl="0" w:tplc="100C0001">
      <w:start w:val="1"/>
      <w:numFmt w:val="bullet"/>
      <w:lvlText w:val=""/>
      <w:lvlJc w:val="left"/>
      <w:pPr>
        <w:tabs>
          <w:tab w:val="num" w:pos="1070"/>
        </w:tabs>
        <w:ind w:left="1070" w:hanging="360"/>
      </w:pPr>
      <w:rPr>
        <w:rFonts w:ascii="Symbol" w:hAnsi="Symbol" w:hint="default"/>
      </w:rPr>
    </w:lvl>
    <w:lvl w:ilvl="1" w:tplc="100C0019">
      <w:start w:val="1"/>
      <w:numFmt w:val="bullet"/>
      <w:lvlText w:val="o"/>
      <w:lvlJc w:val="left"/>
      <w:pPr>
        <w:tabs>
          <w:tab w:val="num" w:pos="1440"/>
        </w:tabs>
        <w:ind w:left="1440" w:hanging="360"/>
      </w:pPr>
      <w:rPr>
        <w:rFonts w:ascii="Courier New" w:hAnsi="Courier New" w:cs="Courier New" w:hint="default"/>
      </w:rPr>
    </w:lvl>
    <w:lvl w:ilvl="2" w:tplc="100C001B" w:tentative="1">
      <w:start w:val="1"/>
      <w:numFmt w:val="bullet"/>
      <w:lvlText w:val=""/>
      <w:lvlJc w:val="left"/>
      <w:pPr>
        <w:tabs>
          <w:tab w:val="num" w:pos="2160"/>
        </w:tabs>
        <w:ind w:left="2160" w:hanging="360"/>
      </w:pPr>
      <w:rPr>
        <w:rFonts w:ascii="Wingdings" w:hAnsi="Wingdings" w:hint="default"/>
      </w:rPr>
    </w:lvl>
    <w:lvl w:ilvl="3" w:tplc="100C000F" w:tentative="1">
      <w:start w:val="1"/>
      <w:numFmt w:val="bullet"/>
      <w:lvlText w:val=""/>
      <w:lvlJc w:val="left"/>
      <w:pPr>
        <w:tabs>
          <w:tab w:val="num" w:pos="2880"/>
        </w:tabs>
        <w:ind w:left="2880" w:hanging="360"/>
      </w:pPr>
      <w:rPr>
        <w:rFonts w:ascii="Symbol" w:hAnsi="Symbol" w:hint="default"/>
      </w:rPr>
    </w:lvl>
    <w:lvl w:ilvl="4" w:tplc="100C0019" w:tentative="1">
      <w:start w:val="1"/>
      <w:numFmt w:val="bullet"/>
      <w:lvlText w:val="o"/>
      <w:lvlJc w:val="left"/>
      <w:pPr>
        <w:tabs>
          <w:tab w:val="num" w:pos="3600"/>
        </w:tabs>
        <w:ind w:left="3600" w:hanging="360"/>
      </w:pPr>
      <w:rPr>
        <w:rFonts w:ascii="Courier New" w:hAnsi="Courier New" w:cs="Courier New" w:hint="default"/>
      </w:rPr>
    </w:lvl>
    <w:lvl w:ilvl="5" w:tplc="100C001B" w:tentative="1">
      <w:start w:val="1"/>
      <w:numFmt w:val="bullet"/>
      <w:lvlText w:val=""/>
      <w:lvlJc w:val="left"/>
      <w:pPr>
        <w:tabs>
          <w:tab w:val="num" w:pos="4320"/>
        </w:tabs>
        <w:ind w:left="4320" w:hanging="360"/>
      </w:pPr>
      <w:rPr>
        <w:rFonts w:ascii="Wingdings" w:hAnsi="Wingdings" w:hint="default"/>
      </w:rPr>
    </w:lvl>
    <w:lvl w:ilvl="6" w:tplc="100C000F" w:tentative="1">
      <w:start w:val="1"/>
      <w:numFmt w:val="bullet"/>
      <w:lvlText w:val=""/>
      <w:lvlJc w:val="left"/>
      <w:pPr>
        <w:tabs>
          <w:tab w:val="num" w:pos="5040"/>
        </w:tabs>
        <w:ind w:left="5040" w:hanging="360"/>
      </w:pPr>
      <w:rPr>
        <w:rFonts w:ascii="Symbol" w:hAnsi="Symbol" w:hint="default"/>
      </w:rPr>
    </w:lvl>
    <w:lvl w:ilvl="7" w:tplc="100C0019" w:tentative="1">
      <w:start w:val="1"/>
      <w:numFmt w:val="bullet"/>
      <w:lvlText w:val="o"/>
      <w:lvlJc w:val="left"/>
      <w:pPr>
        <w:tabs>
          <w:tab w:val="num" w:pos="5760"/>
        </w:tabs>
        <w:ind w:left="5760" w:hanging="360"/>
      </w:pPr>
      <w:rPr>
        <w:rFonts w:ascii="Courier New" w:hAnsi="Courier New" w:cs="Courier New" w:hint="default"/>
      </w:rPr>
    </w:lvl>
    <w:lvl w:ilvl="8" w:tplc="100C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D05EAF"/>
    <w:multiLevelType w:val="hybridMultilevel"/>
    <w:tmpl w:val="481E15A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6" w15:restartNumberingAfterBreak="0">
    <w:nsid w:val="31C64348"/>
    <w:multiLevelType w:val="hybridMultilevel"/>
    <w:tmpl w:val="A58C66A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7" w15:restartNumberingAfterBreak="0">
    <w:nsid w:val="38717D56"/>
    <w:multiLevelType w:val="hybridMultilevel"/>
    <w:tmpl w:val="4156F130"/>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8" w15:restartNumberingAfterBreak="0">
    <w:nsid w:val="3F4A4D8D"/>
    <w:multiLevelType w:val="hybridMultilevel"/>
    <w:tmpl w:val="D2EC4602"/>
    <w:lvl w:ilvl="0" w:tplc="3C003BA8">
      <w:start w:val="1"/>
      <w:numFmt w:val="decimal"/>
      <w:pStyle w:val="Heading1"/>
      <w:lvlText w:val="%1."/>
      <w:lvlJc w:val="left"/>
      <w:pPr>
        <w:ind w:left="720" w:hanging="36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9" w15:restartNumberingAfterBreak="0">
    <w:nsid w:val="419B19C4"/>
    <w:multiLevelType w:val="hybridMultilevel"/>
    <w:tmpl w:val="3320C6B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45DC5420"/>
    <w:multiLevelType w:val="hybridMultilevel"/>
    <w:tmpl w:val="0BB21ED6"/>
    <w:lvl w:ilvl="0" w:tplc="100C0001">
      <w:start w:val="1"/>
      <w:numFmt w:val="bullet"/>
      <w:lvlText w:val=""/>
      <w:lvlJc w:val="left"/>
      <w:pPr>
        <w:ind w:left="1440" w:hanging="360"/>
      </w:pPr>
      <w:rPr>
        <w:rFonts w:ascii="Symbol" w:hAnsi="Symbol" w:hint="default"/>
      </w:rPr>
    </w:lvl>
    <w:lvl w:ilvl="1" w:tplc="100C0003" w:tentative="1">
      <w:start w:val="1"/>
      <w:numFmt w:val="bullet"/>
      <w:lvlText w:val="o"/>
      <w:lvlJc w:val="left"/>
      <w:pPr>
        <w:ind w:left="2160" w:hanging="360"/>
      </w:pPr>
      <w:rPr>
        <w:rFonts w:ascii="Courier New" w:hAnsi="Courier New" w:cs="Courier New" w:hint="default"/>
      </w:rPr>
    </w:lvl>
    <w:lvl w:ilvl="2" w:tplc="100C0005" w:tentative="1">
      <w:start w:val="1"/>
      <w:numFmt w:val="bullet"/>
      <w:lvlText w:val=""/>
      <w:lvlJc w:val="left"/>
      <w:pPr>
        <w:ind w:left="2880" w:hanging="360"/>
      </w:pPr>
      <w:rPr>
        <w:rFonts w:ascii="Wingdings" w:hAnsi="Wingdings" w:hint="default"/>
      </w:rPr>
    </w:lvl>
    <w:lvl w:ilvl="3" w:tplc="100C0001" w:tentative="1">
      <w:start w:val="1"/>
      <w:numFmt w:val="bullet"/>
      <w:lvlText w:val=""/>
      <w:lvlJc w:val="left"/>
      <w:pPr>
        <w:ind w:left="3600" w:hanging="360"/>
      </w:pPr>
      <w:rPr>
        <w:rFonts w:ascii="Symbol" w:hAnsi="Symbol" w:hint="default"/>
      </w:rPr>
    </w:lvl>
    <w:lvl w:ilvl="4" w:tplc="100C0003" w:tentative="1">
      <w:start w:val="1"/>
      <w:numFmt w:val="bullet"/>
      <w:lvlText w:val="o"/>
      <w:lvlJc w:val="left"/>
      <w:pPr>
        <w:ind w:left="4320" w:hanging="360"/>
      </w:pPr>
      <w:rPr>
        <w:rFonts w:ascii="Courier New" w:hAnsi="Courier New" w:cs="Courier New" w:hint="default"/>
      </w:rPr>
    </w:lvl>
    <w:lvl w:ilvl="5" w:tplc="100C0005" w:tentative="1">
      <w:start w:val="1"/>
      <w:numFmt w:val="bullet"/>
      <w:lvlText w:val=""/>
      <w:lvlJc w:val="left"/>
      <w:pPr>
        <w:ind w:left="5040" w:hanging="360"/>
      </w:pPr>
      <w:rPr>
        <w:rFonts w:ascii="Wingdings" w:hAnsi="Wingdings" w:hint="default"/>
      </w:rPr>
    </w:lvl>
    <w:lvl w:ilvl="6" w:tplc="100C0001" w:tentative="1">
      <w:start w:val="1"/>
      <w:numFmt w:val="bullet"/>
      <w:lvlText w:val=""/>
      <w:lvlJc w:val="left"/>
      <w:pPr>
        <w:ind w:left="5760" w:hanging="360"/>
      </w:pPr>
      <w:rPr>
        <w:rFonts w:ascii="Symbol" w:hAnsi="Symbol" w:hint="default"/>
      </w:rPr>
    </w:lvl>
    <w:lvl w:ilvl="7" w:tplc="100C0003" w:tentative="1">
      <w:start w:val="1"/>
      <w:numFmt w:val="bullet"/>
      <w:lvlText w:val="o"/>
      <w:lvlJc w:val="left"/>
      <w:pPr>
        <w:ind w:left="6480" w:hanging="360"/>
      </w:pPr>
      <w:rPr>
        <w:rFonts w:ascii="Courier New" w:hAnsi="Courier New" w:cs="Courier New" w:hint="default"/>
      </w:rPr>
    </w:lvl>
    <w:lvl w:ilvl="8" w:tplc="100C0005" w:tentative="1">
      <w:start w:val="1"/>
      <w:numFmt w:val="bullet"/>
      <w:lvlText w:val=""/>
      <w:lvlJc w:val="left"/>
      <w:pPr>
        <w:ind w:left="7200" w:hanging="360"/>
      </w:pPr>
      <w:rPr>
        <w:rFonts w:ascii="Wingdings" w:hAnsi="Wingdings" w:hint="default"/>
      </w:rPr>
    </w:lvl>
  </w:abstractNum>
  <w:abstractNum w:abstractNumId="21" w15:restartNumberingAfterBreak="0">
    <w:nsid w:val="4A0E4561"/>
    <w:multiLevelType w:val="hybridMultilevel"/>
    <w:tmpl w:val="D6BA346A"/>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2" w15:restartNumberingAfterBreak="0">
    <w:nsid w:val="512D6ABA"/>
    <w:multiLevelType w:val="hybridMultilevel"/>
    <w:tmpl w:val="1B92064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3" w15:restartNumberingAfterBreak="0">
    <w:nsid w:val="556A02D6"/>
    <w:multiLevelType w:val="hybridMultilevel"/>
    <w:tmpl w:val="09D0BA78"/>
    <w:lvl w:ilvl="0" w:tplc="4809000F">
      <w:start w:val="1"/>
      <w:numFmt w:val="decimal"/>
      <w:lvlText w:val="%1."/>
      <w:lvlJc w:val="left"/>
      <w:pPr>
        <w:ind w:left="360" w:hanging="360"/>
      </w:pPr>
      <w:rPr>
        <w:rFonts w:hint="default"/>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24" w15:restartNumberingAfterBreak="0">
    <w:nsid w:val="56B23001"/>
    <w:multiLevelType w:val="multilevel"/>
    <w:tmpl w:val="970405BC"/>
    <w:lvl w:ilvl="0">
      <w:start w:val="6"/>
      <w:numFmt w:val="decimal"/>
      <w:lvlText w:val="%1"/>
      <w:lvlJc w:val="left"/>
      <w:pPr>
        <w:ind w:left="360" w:hanging="360"/>
      </w:pPr>
      <w:rPr>
        <w:rFonts w:hint="default"/>
      </w:rPr>
    </w:lvl>
    <w:lvl w:ilvl="1">
      <w:start w:val="4"/>
      <w:numFmt w:val="decimal"/>
      <w:lvlText w:val="%1.%2"/>
      <w:lvlJc w:val="left"/>
      <w:pPr>
        <w:ind w:left="1034" w:hanging="360"/>
      </w:pPr>
      <w:rPr>
        <w:rFonts w:hint="default"/>
      </w:rPr>
    </w:lvl>
    <w:lvl w:ilvl="2">
      <w:start w:val="1"/>
      <w:numFmt w:val="decimal"/>
      <w:lvlText w:val="%1.%2.%3"/>
      <w:lvlJc w:val="left"/>
      <w:pPr>
        <w:ind w:left="2068" w:hanging="720"/>
      </w:pPr>
      <w:rPr>
        <w:rFonts w:hint="default"/>
      </w:rPr>
    </w:lvl>
    <w:lvl w:ilvl="3">
      <w:start w:val="1"/>
      <w:numFmt w:val="decimal"/>
      <w:lvlText w:val="%1.%2.%3.%4"/>
      <w:lvlJc w:val="left"/>
      <w:pPr>
        <w:ind w:left="2742" w:hanging="720"/>
      </w:pPr>
      <w:rPr>
        <w:rFonts w:hint="default"/>
      </w:rPr>
    </w:lvl>
    <w:lvl w:ilvl="4">
      <w:start w:val="1"/>
      <w:numFmt w:val="decimal"/>
      <w:lvlText w:val="%1.%2.%3.%4.%5"/>
      <w:lvlJc w:val="left"/>
      <w:pPr>
        <w:ind w:left="3416" w:hanging="720"/>
      </w:pPr>
      <w:rPr>
        <w:rFonts w:hint="default"/>
      </w:rPr>
    </w:lvl>
    <w:lvl w:ilvl="5">
      <w:start w:val="1"/>
      <w:numFmt w:val="decimal"/>
      <w:lvlText w:val="%1.%2.%3.%4.%5.%6"/>
      <w:lvlJc w:val="left"/>
      <w:pPr>
        <w:ind w:left="4450" w:hanging="1080"/>
      </w:pPr>
      <w:rPr>
        <w:rFonts w:hint="default"/>
      </w:rPr>
    </w:lvl>
    <w:lvl w:ilvl="6">
      <w:start w:val="1"/>
      <w:numFmt w:val="decimal"/>
      <w:lvlText w:val="%1.%2.%3.%4.%5.%6.%7"/>
      <w:lvlJc w:val="left"/>
      <w:pPr>
        <w:ind w:left="5124" w:hanging="1080"/>
      </w:pPr>
      <w:rPr>
        <w:rFonts w:hint="default"/>
      </w:rPr>
    </w:lvl>
    <w:lvl w:ilvl="7">
      <w:start w:val="1"/>
      <w:numFmt w:val="decimal"/>
      <w:lvlText w:val="%1.%2.%3.%4.%5.%6.%7.%8"/>
      <w:lvlJc w:val="left"/>
      <w:pPr>
        <w:ind w:left="6158" w:hanging="1440"/>
      </w:pPr>
      <w:rPr>
        <w:rFonts w:hint="default"/>
      </w:rPr>
    </w:lvl>
    <w:lvl w:ilvl="8">
      <w:start w:val="1"/>
      <w:numFmt w:val="decimal"/>
      <w:lvlText w:val="%1.%2.%3.%4.%5.%6.%7.%8.%9"/>
      <w:lvlJc w:val="left"/>
      <w:pPr>
        <w:ind w:left="6832" w:hanging="1440"/>
      </w:pPr>
      <w:rPr>
        <w:rFonts w:hint="default"/>
      </w:rPr>
    </w:lvl>
  </w:abstractNum>
  <w:abstractNum w:abstractNumId="25" w15:restartNumberingAfterBreak="0">
    <w:nsid w:val="57CF5679"/>
    <w:multiLevelType w:val="hybridMultilevel"/>
    <w:tmpl w:val="FAC4DB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FF30DD2"/>
    <w:multiLevelType w:val="multilevel"/>
    <w:tmpl w:val="AC2CBEB0"/>
    <w:lvl w:ilvl="0">
      <w:start w:val="9"/>
      <w:numFmt w:val="decimal"/>
      <w:lvlText w:val="%1"/>
      <w:lvlJc w:val="left"/>
      <w:pPr>
        <w:ind w:left="360" w:hanging="360"/>
      </w:pPr>
      <w:rPr>
        <w:rFonts w:hint="default"/>
      </w:rPr>
    </w:lvl>
    <w:lvl w:ilvl="1">
      <w:start w:val="1"/>
      <w:numFmt w:val="decimal"/>
      <w:lvlText w:val="%1.%2"/>
      <w:lvlJc w:val="left"/>
      <w:pPr>
        <w:ind w:left="1035" w:hanging="36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420" w:hanging="72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130" w:hanging="108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6840" w:hanging="1440"/>
      </w:pPr>
      <w:rPr>
        <w:rFonts w:hint="default"/>
      </w:rPr>
    </w:lvl>
  </w:abstractNum>
  <w:abstractNum w:abstractNumId="27" w15:restartNumberingAfterBreak="0">
    <w:nsid w:val="717325B3"/>
    <w:multiLevelType w:val="hybridMultilevel"/>
    <w:tmpl w:val="8DFC8B00"/>
    <w:lvl w:ilvl="0" w:tplc="100C0001">
      <w:start w:val="1"/>
      <w:numFmt w:val="bullet"/>
      <w:lvlText w:val=""/>
      <w:lvlJc w:val="left"/>
      <w:pPr>
        <w:ind w:left="720" w:hanging="360"/>
      </w:pPr>
      <w:rPr>
        <w:rFonts w:ascii="Symbol" w:hAnsi="Symbol" w:hint="default"/>
      </w:rPr>
    </w:lvl>
    <w:lvl w:ilvl="1" w:tplc="100C0001">
      <w:start w:val="1"/>
      <w:numFmt w:val="bullet"/>
      <w:lvlText w:val=""/>
      <w:lvlJc w:val="left"/>
      <w:pPr>
        <w:ind w:left="3621"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23D4BED"/>
    <w:multiLevelType w:val="hybridMultilevel"/>
    <w:tmpl w:val="E1BEB5C0"/>
    <w:lvl w:ilvl="0" w:tplc="100C0001">
      <w:start w:val="1"/>
      <w:numFmt w:val="bullet"/>
      <w:lvlText w:val=""/>
      <w:lvlJc w:val="left"/>
      <w:pPr>
        <w:tabs>
          <w:tab w:val="num" w:pos="360"/>
        </w:tabs>
        <w:ind w:left="360" w:hanging="360"/>
      </w:pPr>
      <w:rPr>
        <w:rFonts w:ascii="Symbol" w:hAnsi="Symbol" w:hint="default"/>
      </w:rPr>
    </w:lvl>
    <w:lvl w:ilvl="1" w:tplc="100C0019">
      <w:start w:val="1"/>
      <w:numFmt w:val="bullet"/>
      <w:lvlText w:val="o"/>
      <w:lvlJc w:val="left"/>
      <w:pPr>
        <w:tabs>
          <w:tab w:val="num" w:pos="1440"/>
        </w:tabs>
        <w:ind w:left="1440" w:hanging="360"/>
      </w:pPr>
      <w:rPr>
        <w:rFonts w:ascii="Courier New" w:hAnsi="Courier New" w:cs="Courier New" w:hint="default"/>
      </w:rPr>
    </w:lvl>
    <w:lvl w:ilvl="2" w:tplc="100C001B" w:tentative="1">
      <w:start w:val="1"/>
      <w:numFmt w:val="bullet"/>
      <w:lvlText w:val=""/>
      <w:lvlJc w:val="left"/>
      <w:pPr>
        <w:tabs>
          <w:tab w:val="num" w:pos="2160"/>
        </w:tabs>
        <w:ind w:left="2160" w:hanging="360"/>
      </w:pPr>
      <w:rPr>
        <w:rFonts w:ascii="Wingdings" w:hAnsi="Wingdings" w:hint="default"/>
      </w:rPr>
    </w:lvl>
    <w:lvl w:ilvl="3" w:tplc="100C000F" w:tentative="1">
      <w:start w:val="1"/>
      <w:numFmt w:val="bullet"/>
      <w:lvlText w:val=""/>
      <w:lvlJc w:val="left"/>
      <w:pPr>
        <w:tabs>
          <w:tab w:val="num" w:pos="2880"/>
        </w:tabs>
        <w:ind w:left="2880" w:hanging="360"/>
      </w:pPr>
      <w:rPr>
        <w:rFonts w:ascii="Symbol" w:hAnsi="Symbol" w:hint="default"/>
      </w:rPr>
    </w:lvl>
    <w:lvl w:ilvl="4" w:tplc="100C0019" w:tentative="1">
      <w:start w:val="1"/>
      <w:numFmt w:val="bullet"/>
      <w:lvlText w:val="o"/>
      <w:lvlJc w:val="left"/>
      <w:pPr>
        <w:tabs>
          <w:tab w:val="num" w:pos="3600"/>
        </w:tabs>
        <w:ind w:left="3600" w:hanging="360"/>
      </w:pPr>
      <w:rPr>
        <w:rFonts w:ascii="Courier New" w:hAnsi="Courier New" w:cs="Courier New" w:hint="default"/>
      </w:rPr>
    </w:lvl>
    <w:lvl w:ilvl="5" w:tplc="100C001B" w:tentative="1">
      <w:start w:val="1"/>
      <w:numFmt w:val="bullet"/>
      <w:lvlText w:val=""/>
      <w:lvlJc w:val="left"/>
      <w:pPr>
        <w:tabs>
          <w:tab w:val="num" w:pos="4320"/>
        </w:tabs>
        <w:ind w:left="4320" w:hanging="360"/>
      </w:pPr>
      <w:rPr>
        <w:rFonts w:ascii="Wingdings" w:hAnsi="Wingdings" w:hint="default"/>
      </w:rPr>
    </w:lvl>
    <w:lvl w:ilvl="6" w:tplc="100C000F" w:tentative="1">
      <w:start w:val="1"/>
      <w:numFmt w:val="bullet"/>
      <w:lvlText w:val=""/>
      <w:lvlJc w:val="left"/>
      <w:pPr>
        <w:tabs>
          <w:tab w:val="num" w:pos="5040"/>
        </w:tabs>
        <w:ind w:left="5040" w:hanging="360"/>
      </w:pPr>
      <w:rPr>
        <w:rFonts w:ascii="Symbol" w:hAnsi="Symbol" w:hint="default"/>
      </w:rPr>
    </w:lvl>
    <w:lvl w:ilvl="7" w:tplc="100C0019" w:tentative="1">
      <w:start w:val="1"/>
      <w:numFmt w:val="bullet"/>
      <w:lvlText w:val="o"/>
      <w:lvlJc w:val="left"/>
      <w:pPr>
        <w:tabs>
          <w:tab w:val="num" w:pos="5760"/>
        </w:tabs>
        <w:ind w:left="5760" w:hanging="360"/>
      </w:pPr>
      <w:rPr>
        <w:rFonts w:ascii="Courier New" w:hAnsi="Courier New" w:cs="Courier New" w:hint="default"/>
      </w:rPr>
    </w:lvl>
    <w:lvl w:ilvl="8" w:tplc="100C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49785E"/>
    <w:multiLevelType w:val="multilevel"/>
    <w:tmpl w:val="11B4A574"/>
    <w:lvl w:ilvl="0">
      <w:start w:val="1"/>
      <w:numFmt w:val="decimal"/>
      <w:lvlText w:val="%1."/>
      <w:lvlJc w:val="left"/>
      <w:pPr>
        <w:ind w:left="1069" w:hanging="360"/>
      </w:pPr>
    </w:lvl>
    <w:lvl w:ilvl="1">
      <w:start w:val="4"/>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1789" w:hanging="108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30" w15:restartNumberingAfterBreak="0">
    <w:nsid w:val="77E01FDD"/>
    <w:multiLevelType w:val="hybridMultilevel"/>
    <w:tmpl w:val="FFBC90D6"/>
    <w:lvl w:ilvl="0" w:tplc="C380A4B4">
      <w:numFmt w:val="bullet"/>
      <w:lvlText w:val="•"/>
      <w:lvlJc w:val="left"/>
      <w:pPr>
        <w:ind w:left="720" w:hanging="360"/>
      </w:pPr>
      <w:rPr>
        <w:rFonts w:ascii="Calibri" w:eastAsia="Times New Roman" w:hAnsi="Calibri" w:cs="Aria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10"/>
  </w:num>
  <w:num w:numId="2">
    <w:abstractNumId w:val="28"/>
  </w:num>
  <w:num w:numId="3">
    <w:abstractNumId w:val="12"/>
  </w:num>
  <w:num w:numId="4">
    <w:abstractNumId w:val="11"/>
  </w:num>
  <w:num w:numId="5">
    <w:abstractNumId w:val="14"/>
  </w:num>
  <w:num w:numId="6">
    <w:abstractNumId w:val="1"/>
  </w:num>
  <w:num w:numId="7">
    <w:abstractNumId w:val="0"/>
  </w:num>
  <w:num w:numId="8">
    <w:abstractNumId w:val="2"/>
  </w:num>
  <w:num w:numId="9">
    <w:abstractNumId w:val="22"/>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9"/>
  </w:num>
  <w:num w:numId="13">
    <w:abstractNumId w:val="13"/>
  </w:num>
  <w:num w:numId="14">
    <w:abstractNumId w:val="18"/>
  </w:num>
  <w:num w:numId="15">
    <w:abstractNumId w:val="3"/>
  </w:num>
  <w:num w:numId="16">
    <w:abstractNumId w:val="25"/>
  </w:num>
  <w:num w:numId="17">
    <w:abstractNumId w:val="27"/>
  </w:num>
  <w:num w:numId="18">
    <w:abstractNumId w:val="17"/>
  </w:num>
  <w:num w:numId="19">
    <w:abstractNumId w:val="7"/>
  </w:num>
  <w:num w:numId="20">
    <w:abstractNumId w:val="21"/>
  </w:num>
  <w:num w:numId="21">
    <w:abstractNumId w:val="15"/>
  </w:num>
  <w:num w:numId="22">
    <w:abstractNumId w:val="6"/>
  </w:num>
  <w:num w:numId="23">
    <w:abstractNumId w:val="24"/>
  </w:num>
  <w:num w:numId="24">
    <w:abstractNumId w:val="26"/>
  </w:num>
  <w:num w:numId="25">
    <w:abstractNumId w:val="9"/>
  </w:num>
  <w:num w:numId="26">
    <w:abstractNumId w:val="16"/>
  </w:num>
  <w:num w:numId="27">
    <w:abstractNumId w:val="5"/>
  </w:num>
  <w:num w:numId="28">
    <w:abstractNumId w:val="8"/>
  </w:num>
  <w:num w:numId="29">
    <w:abstractNumId w:val="30"/>
  </w:num>
  <w:num w:numId="30">
    <w:abstractNumId w:val="23"/>
  </w:num>
  <w:num w:numId="31">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bordersDoNotSurroundHeader/>
  <w:bordersDoNotSurroundFooter/>
  <w:defaultTabStop w:val="680"/>
  <w:hyphenationZone w:val="425"/>
  <w:drawingGridHorizontalSpacing w:val="8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4FE"/>
    <w:rsid w:val="00003B63"/>
    <w:rsid w:val="00004176"/>
    <w:rsid w:val="000048F2"/>
    <w:rsid w:val="000056ED"/>
    <w:rsid w:val="00005F4C"/>
    <w:rsid w:val="00006084"/>
    <w:rsid w:val="00006C3E"/>
    <w:rsid w:val="000101DF"/>
    <w:rsid w:val="00010D7B"/>
    <w:rsid w:val="000119ED"/>
    <w:rsid w:val="00015D88"/>
    <w:rsid w:val="000163C4"/>
    <w:rsid w:val="00017175"/>
    <w:rsid w:val="00020B66"/>
    <w:rsid w:val="00023391"/>
    <w:rsid w:val="0002409A"/>
    <w:rsid w:val="0002686C"/>
    <w:rsid w:val="00026FE5"/>
    <w:rsid w:val="00031A3F"/>
    <w:rsid w:val="00043081"/>
    <w:rsid w:val="00043651"/>
    <w:rsid w:val="00045E6C"/>
    <w:rsid w:val="0005298D"/>
    <w:rsid w:val="00053FFF"/>
    <w:rsid w:val="000561E3"/>
    <w:rsid w:val="00056D29"/>
    <w:rsid w:val="0006065E"/>
    <w:rsid w:val="00065714"/>
    <w:rsid w:val="00066BBA"/>
    <w:rsid w:val="000671BD"/>
    <w:rsid w:val="00071F3C"/>
    <w:rsid w:val="000766E9"/>
    <w:rsid w:val="00077913"/>
    <w:rsid w:val="00085335"/>
    <w:rsid w:val="000A130D"/>
    <w:rsid w:val="000A3BC2"/>
    <w:rsid w:val="000A7304"/>
    <w:rsid w:val="000B54D4"/>
    <w:rsid w:val="000C6D5D"/>
    <w:rsid w:val="000D0075"/>
    <w:rsid w:val="000D4C1C"/>
    <w:rsid w:val="000D5F92"/>
    <w:rsid w:val="000D72BF"/>
    <w:rsid w:val="000E6014"/>
    <w:rsid w:val="000E69A3"/>
    <w:rsid w:val="000F01B2"/>
    <w:rsid w:val="000F33EB"/>
    <w:rsid w:val="000F3542"/>
    <w:rsid w:val="00104B1C"/>
    <w:rsid w:val="00112B36"/>
    <w:rsid w:val="00114C63"/>
    <w:rsid w:val="00117C40"/>
    <w:rsid w:val="00120011"/>
    <w:rsid w:val="00123D30"/>
    <w:rsid w:val="00126464"/>
    <w:rsid w:val="00132E24"/>
    <w:rsid w:val="00133070"/>
    <w:rsid w:val="001347C6"/>
    <w:rsid w:val="001409DC"/>
    <w:rsid w:val="001410DC"/>
    <w:rsid w:val="001411BA"/>
    <w:rsid w:val="00142CE2"/>
    <w:rsid w:val="00144D2D"/>
    <w:rsid w:val="0015023C"/>
    <w:rsid w:val="001557C7"/>
    <w:rsid w:val="00167160"/>
    <w:rsid w:val="00171481"/>
    <w:rsid w:val="00174623"/>
    <w:rsid w:val="00176B72"/>
    <w:rsid w:val="00180121"/>
    <w:rsid w:val="0018356A"/>
    <w:rsid w:val="0018491E"/>
    <w:rsid w:val="00185434"/>
    <w:rsid w:val="001876B9"/>
    <w:rsid w:val="00195917"/>
    <w:rsid w:val="00196460"/>
    <w:rsid w:val="001A165C"/>
    <w:rsid w:val="001A47A4"/>
    <w:rsid w:val="001A5BC7"/>
    <w:rsid w:val="001B1C05"/>
    <w:rsid w:val="001B29A2"/>
    <w:rsid w:val="001B3BDC"/>
    <w:rsid w:val="001B4AA5"/>
    <w:rsid w:val="001B4C5A"/>
    <w:rsid w:val="001B6392"/>
    <w:rsid w:val="001C28C1"/>
    <w:rsid w:val="001C4594"/>
    <w:rsid w:val="001C5C9B"/>
    <w:rsid w:val="001D1B44"/>
    <w:rsid w:val="001D6CFA"/>
    <w:rsid w:val="001D70AB"/>
    <w:rsid w:val="001E48FB"/>
    <w:rsid w:val="001E6B25"/>
    <w:rsid w:val="001F37EE"/>
    <w:rsid w:val="001F4892"/>
    <w:rsid w:val="00204885"/>
    <w:rsid w:val="00205073"/>
    <w:rsid w:val="002079AB"/>
    <w:rsid w:val="00212614"/>
    <w:rsid w:val="00215040"/>
    <w:rsid w:val="00216C7F"/>
    <w:rsid w:val="00225148"/>
    <w:rsid w:val="0023057B"/>
    <w:rsid w:val="002318A1"/>
    <w:rsid w:val="00234D44"/>
    <w:rsid w:val="00234E1D"/>
    <w:rsid w:val="002371BD"/>
    <w:rsid w:val="00241557"/>
    <w:rsid w:val="00242845"/>
    <w:rsid w:val="00245EF9"/>
    <w:rsid w:val="00251331"/>
    <w:rsid w:val="002515CD"/>
    <w:rsid w:val="002538E5"/>
    <w:rsid w:val="00253E68"/>
    <w:rsid w:val="002546B8"/>
    <w:rsid w:val="00254E7D"/>
    <w:rsid w:val="002574EA"/>
    <w:rsid w:val="00257B59"/>
    <w:rsid w:val="00262212"/>
    <w:rsid w:val="002626F0"/>
    <w:rsid w:val="00262BEB"/>
    <w:rsid w:val="002642A3"/>
    <w:rsid w:val="00265936"/>
    <w:rsid w:val="00274340"/>
    <w:rsid w:val="00280002"/>
    <w:rsid w:val="00280A62"/>
    <w:rsid w:val="00285D10"/>
    <w:rsid w:val="002865EC"/>
    <w:rsid w:val="002871E2"/>
    <w:rsid w:val="002878EA"/>
    <w:rsid w:val="00290D87"/>
    <w:rsid w:val="00293F69"/>
    <w:rsid w:val="00294252"/>
    <w:rsid w:val="002942D4"/>
    <w:rsid w:val="002942D8"/>
    <w:rsid w:val="002A62B2"/>
    <w:rsid w:val="002B5CFC"/>
    <w:rsid w:val="002B7F26"/>
    <w:rsid w:val="002C0B8C"/>
    <w:rsid w:val="002C1ED8"/>
    <w:rsid w:val="002C3FDD"/>
    <w:rsid w:val="002C64CC"/>
    <w:rsid w:val="002C6B28"/>
    <w:rsid w:val="002C6E48"/>
    <w:rsid w:val="002D02EC"/>
    <w:rsid w:val="002D088B"/>
    <w:rsid w:val="002D6101"/>
    <w:rsid w:val="002D7701"/>
    <w:rsid w:val="002E2167"/>
    <w:rsid w:val="002E5DA5"/>
    <w:rsid w:val="002E6911"/>
    <w:rsid w:val="002F0614"/>
    <w:rsid w:val="002F3D15"/>
    <w:rsid w:val="00302A9D"/>
    <w:rsid w:val="0030393E"/>
    <w:rsid w:val="003104DD"/>
    <w:rsid w:val="00312802"/>
    <w:rsid w:val="00322214"/>
    <w:rsid w:val="00324D14"/>
    <w:rsid w:val="00326DC2"/>
    <w:rsid w:val="00335254"/>
    <w:rsid w:val="00342382"/>
    <w:rsid w:val="003423D2"/>
    <w:rsid w:val="003466ED"/>
    <w:rsid w:val="0035183A"/>
    <w:rsid w:val="003571DD"/>
    <w:rsid w:val="00365ADB"/>
    <w:rsid w:val="00371C94"/>
    <w:rsid w:val="003722DF"/>
    <w:rsid w:val="00375657"/>
    <w:rsid w:val="00380516"/>
    <w:rsid w:val="003811A5"/>
    <w:rsid w:val="0038490A"/>
    <w:rsid w:val="00385AEA"/>
    <w:rsid w:val="00387B07"/>
    <w:rsid w:val="00390821"/>
    <w:rsid w:val="0039202A"/>
    <w:rsid w:val="0039605F"/>
    <w:rsid w:val="003A0390"/>
    <w:rsid w:val="003A0F47"/>
    <w:rsid w:val="003A23F1"/>
    <w:rsid w:val="003A4E95"/>
    <w:rsid w:val="003A5801"/>
    <w:rsid w:val="003A64F6"/>
    <w:rsid w:val="003A68FF"/>
    <w:rsid w:val="003B4285"/>
    <w:rsid w:val="003B44C5"/>
    <w:rsid w:val="003B6A9B"/>
    <w:rsid w:val="003B72A1"/>
    <w:rsid w:val="003C21B1"/>
    <w:rsid w:val="003C3522"/>
    <w:rsid w:val="003C4280"/>
    <w:rsid w:val="003C7C25"/>
    <w:rsid w:val="003D3E5F"/>
    <w:rsid w:val="003D7CA7"/>
    <w:rsid w:val="003E0C13"/>
    <w:rsid w:val="003E0FB6"/>
    <w:rsid w:val="003E5AFC"/>
    <w:rsid w:val="0040569A"/>
    <w:rsid w:val="004066C4"/>
    <w:rsid w:val="00406AB3"/>
    <w:rsid w:val="00413F07"/>
    <w:rsid w:val="00420748"/>
    <w:rsid w:val="00421C8B"/>
    <w:rsid w:val="004235B4"/>
    <w:rsid w:val="00431AD6"/>
    <w:rsid w:val="004326BB"/>
    <w:rsid w:val="004345E0"/>
    <w:rsid w:val="00434A0F"/>
    <w:rsid w:val="004361D8"/>
    <w:rsid w:val="00443509"/>
    <w:rsid w:val="0044778B"/>
    <w:rsid w:val="00447ACB"/>
    <w:rsid w:val="00453AD7"/>
    <w:rsid w:val="00454AF9"/>
    <w:rsid w:val="004560A6"/>
    <w:rsid w:val="004566A0"/>
    <w:rsid w:val="004579A6"/>
    <w:rsid w:val="00457DD9"/>
    <w:rsid w:val="00460C65"/>
    <w:rsid w:val="0046213E"/>
    <w:rsid w:val="004621DE"/>
    <w:rsid w:val="00464728"/>
    <w:rsid w:val="00465730"/>
    <w:rsid w:val="00465B96"/>
    <w:rsid w:val="00466B68"/>
    <w:rsid w:val="00466C2C"/>
    <w:rsid w:val="00470972"/>
    <w:rsid w:val="00473F3A"/>
    <w:rsid w:val="004769BD"/>
    <w:rsid w:val="004847BE"/>
    <w:rsid w:val="00497E2D"/>
    <w:rsid w:val="004A1C1A"/>
    <w:rsid w:val="004B2EC4"/>
    <w:rsid w:val="004B3317"/>
    <w:rsid w:val="004B3785"/>
    <w:rsid w:val="004B50C6"/>
    <w:rsid w:val="004C29CA"/>
    <w:rsid w:val="004C51D5"/>
    <w:rsid w:val="004C5CA3"/>
    <w:rsid w:val="004D0AEE"/>
    <w:rsid w:val="004D20D8"/>
    <w:rsid w:val="004D4B18"/>
    <w:rsid w:val="004D5217"/>
    <w:rsid w:val="004D77C2"/>
    <w:rsid w:val="004E0A75"/>
    <w:rsid w:val="004E163D"/>
    <w:rsid w:val="004E3361"/>
    <w:rsid w:val="004E53D4"/>
    <w:rsid w:val="004E6742"/>
    <w:rsid w:val="004F3A79"/>
    <w:rsid w:val="004F5A69"/>
    <w:rsid w:val="004F7D18"/>
    <w:rsid w:val="00500DF6"/>
    <w:rsid w:val="00501EE5"/>
    <w:rsid w:val="00502FC4"/>
    <w:rsid w:val="0050656C"/>
    <w:rsid w:val="00506A9D"/>
    <w:rsid w:val="0050754D"/>
    <w:rsid w:val="0051043C"/>
    <w:rsid w:val="00511580"/>
    <w:rsid w:val="00517E54"/>
    <w:rsid w:val="005230D3"/>
    <w:rsid w:val="00530011"/>
    <w:rsid w:val="005332B8"/>
    <w:rsid w:val="00537476"/>
    <w:rsid w:val="00540A18"/>
    <w:rsid w:val="00541650"/>
    <w:rsid w:val="00541747"/>
    <w:rsid w:val="0054244C"/>
    <w:rsid w:val="005426F5"/>
    <w:rsid w:val="00543E52"/>
    <w:rsid w:val="005458B5"/>
    <w:rsid w:val="00554CDC"/>
    <w:rsid w:val="0056132A"/>
    <w:rsid w:val="00561BA8"/>
    <w:rsid w:val="00562A89"/>
    <w:rsid w:val="0056429F"/>
    <w:rsid w:val="00564A22"/>
    <w:rsid w:val="00565E7F"/>
    <w:rsid w:val="005667AB"/>
    <w:rsid w:val="00567D89"/>
    <w:rsid w:val="00570FBE"/>
    <w:rsid w:val="0057634E"/>
    <w:rsid w:val="00580A64"/>
    <w:rsid w:val="005831F7"/>
    <w:rsid w:val="00586169"/>
    <w:rsid w:val="00586FEB"/>
    <w:rsid w:val="005903C4"/>
    <w:rsid w:val="0059046D"/>
    <w:rsid w:val="005933AC"/>
    <w:rsid w:val="005947D7"/>
    <w:rsid w:val="005A040E"/>
    <w:rsid w:val="005A17EB"/>
    <w:rsid w:val="005A7771"/>
    <w:rsid w:val="005B01AD"/>
    <w:rsid w:val="005B3344"/>
    <w:rsid w:val="005B7068"/>
    <w:rsid w:val="005C1274"/>
    <w:rsid w:val="005C3A53"/>
    <w:rsid w:val="005C3F78"/>
    <w:rsid w:val="005C421B"/>
    <w:rsid w:val="005C60D5"/>
    <w:rsid w:val="005C753F"/>
    <w:rsid w:val="005D09EA"/>
    <w:rsid w:val="005D243E"/>
    <w:rsid w:val="005E279D"/>
    <w:rsid w:val="005E3013"/>
    <w:rsid w:val="005E3B61"/>
    <w:rsid w:val="005E729A"/>
    <w:rsid w:val="005F3CF0"/>
    <w:rsid w:val="005F6E79"/>
    <w:rsid w:val="006005E6"/>
    <w:rsid w:val="0060393E"/>
    <w:rsid w:val="0060713F"/>
    <w:rsid w:val="00607217"/>
    <w:rsid w:val="00607CCE"/>
    <w:rsid w:val="00610710"/>
    <w:rsid w:val="00612556"/>
    <w:rsid w:val="00615C72"/>
    <w:rsid w:val="00624683"/>
    <w:rsid w:val="00633A85"/>
    <w:rsid w:val="00634562"/>
    <w:rsid w:val="00634A13"/>
    <w:rsid w:val="00637550"/>
    <w:rsid w:val="006408EC"/>
    <w:rsid w:val="00642C7E"/>
    <w:rsid w:val="00642DE9"/>
    <w:rsid w:val="00644607"/>
    <w:rsid w:val="006474BF"/>
    <w:rsid w:val="006519AB"/>
    <w:rsid w:val="006524C5"/>
    <w:rsid w:val="0065290F"/>
    <w:rsid w:val="0065507C"/>
    <w:rsid w:val="0066154C"/>
    <w:rsid w:val="006617DC"/>
    <w:rsid w:val="00661EC6"/>
    <w:rsid w:val="00663657"/>
    <w:rsid w:val="00663D8C"/>
    <w:rsid w:val="00673CCE"/>
    <w:rsid w:val="006779F6"/>
    <w:rsid w:val="00680141"/>
    <w:rsid w:val="00680954"/>
    <w:rsid w:val="006809AA"/>
    <w:rsid w:val="00681FF6"/>
    <w:rsid w:val="0068303F"/>
    <w:rsid w:val="00687E15"/>
    <w:rsid w:val="00693E75"/>
    <w:rsid w:val="00694DFD"/>
    <w:rsid w:val="006958C0"/>
    <w:rsid w:val="00696B9F"/>
    <w:rsid w:val="006971B5"/>
    <w:rsid w:val="006A56EB"/>
    <w:rsid w:val="006A654A"/>
    <w:rsid w:val="006A7E17"/>
    <w:rsid w:val="006B178E"/>
    <w:rsid w:val="006B276D"/>
    <w:rsid w:val="006B5506"/>
    <w:rsid w:val="006B60C9"/>
    <w:rsid w:val="006C0DA5"/>
    <w:rsid w:val="006C14FE"/>
    <w:rsid w:val="006C42E6"/>
    <w:rsid w:val="006C4330"/>
    <w:rsid w:val="006D54A7"/>
    <w:rsid w:val="006D69E5"/>
    <w:rsid w:val="006E50F4"/>
    <w:rsid w:val="006F007C"/>
    <w:rsid w:val="006F18D8"/>
    <w:rsid w:val="006F20C2"/>
    <w:rsid w:val="006F2741"/>
    <w:rsid w:val="006F6394"/>
    <w:rsid w:val="00707AAB"/>
    <w:rsid w:val="0071230A"/>
    <w:rsid w:val="0071233E"/>
    <w:rsid w:val="00717591"/>
    <w:rsid w:val="0072346F"/>
    <w:rsid w:val="00724287"/>
    <w:rsid w:val="0072629A"/>
    <w:rsid w:val="00731018"/>
    <w:rsid w:val="007364CF"/>
    <w:rsid w:val="007426C3"/>
    <w:rsid w:val="007434BB"/>
    <w:rsid w:val="00750CB6"/>
    <w:rsid w:val="00753150"/>
    <w:rsid w:val="00753EC9"/>
    <w:rsid w:val="0076606A"/>
    <w:rsid w:val="00770F64"/>
    <w:rsid w:val="0077155A"/>
    <w:rsid w:val="007734F2"/>
    <w:rsid w:val="00773FA4"/>
    <w:rsid w:val="00774109"/>
    <w:rsid w:val="00775E40"/>
    <w:rsid w:val="007775D4"/>
    <w:rsid w:val="00777F15"/>
    <w:rsid w:val="00782015"/>
    <w:rsid w:val="007866E5"/>
    <w:rsid w:val="00790E6E"/>
    <w:rsid w:val="007960D2"/>
    <w:rsid w:val="007A0702"/>
    <w:rsid w:val="007A70CD"/>
    <w:rsid w:val="007B207A"/>
    <w:rsid w:val="007B3B61"/>
    <w:rsid w:val="007B57E6"/>
    <w:rsid w:val="007C2815"/>
    <w:rsid w:val="007C2BBE"/>
    <w:rsid w:val="007C68ED"/>
    <w:rsid w:val="007C7270"/>
    <w:rsid w:val="007D6826"/>
    <w:rsid w:val="007D6F41"/>
    <w:rsid w:val="007E093D"/>
    <w:rsid w:val="007E1D6E"/>
    <w:rsid w:val="007E25DF"/>
    <w:rsid w:val="007E2A84"/>
    <w:rsid w:val="007E3A68"/>
    <w:rsid w:val="007E69EC"/>
    <w:rsid w:val="007F0486"/>
    <w:rsid w:val="007F32C5"/>
    <w:rsid w:val="007F693C"/>
    <w:rsid w:val="0080261F"/>
    <w:rsid w:val="00804723"/>
    <w:rsid w:val="00807476"/>
    <w:rsid w:val="0080768B"/>
    <w:rsid w:val="00810D31"/>
    <w:rsid w:val="00821B4C"/>
    <w:rsid w:val="0083076E"/>
    <w:rsid w:val="00831368"/>
    <w:rsid w:val="00834803"/>
    <w:rsid w:val="0084069A"/>
    <w:rsid w:val="00842E08"/>
    <w:rsid w:val="00845A98"/>
    <w:rsid w:val="00845CF8"/>
    <w:rsid w:val="00850880"/>
    <w:rsid w:val="00851A5B"/>
    <w:rsid w:val="008544EF"/>
    <w:rsid w:val="00856437"/>
    <w:rsid w:val="0086078D"/>
    <w:rsid w:val="00860C65"/>
    <w:rsid w:val="00862B10"/>
    <w:rsid w:val="008635F2"/>
    <w:rsid w:val="00865715"/>
    <w:rsid w:val="0086591B"/>
    <w:rsid w:val="00871F9A"/>
    <w:rsid w:val="0087501F"/>
    <w:rsid w:val="00875DAF"/>
    <w:rsid w:val="008765F4"/>
    <w:rsid w:val="00882D05"/>
    <w:rsid w:val="00883411"/>
    <w:rsid w:val="0088468B"/>
    <w:rsid w:val="00892E30"/>
    <w:rsid w:val="00893B3E"/>
    <w:rsid w:val="00894D57"/>
    <w:rsid w:val="00894F35"/>
    <w:rsid w:val="00897F52"/>
    <w:rsid w:val="008A6733"/>
    <w:rsid w:val="008A7277"/>
    <w:rsid w:val="008B1DEA"/>
    <w:rsid w:val="008B7884"/>
    <w:rsid w:val="008C41E1"/>
    <w:rsid w:val="008C6059"/>
    <w:rsid w:val="008D4B2C"/>
    <w:rsid w:val="008E1C6C"/>
    <w:rsid w:val="008E6B0E"/>
    <w:rsid w:val="008E7C73"/>
    <w:rsid w:val="008F190C"/>
    <w:rsid w:val="008F45E4"/>
    <w:rsid w:val="009004CB"/>
    <w:rsid w:val="00902744"/>
    <w:rsid w:val="009045A2"/>
    <w:rsid w:val="00905240"/>
    <w:rsid w:val="00906838"/>
    <w:rsid w:val="00915796"/>
    <w:rsid w:val="00915E6D"/>
    <w:rsid w:val="009229FE"/>
    <w:rsid w:val="0092358A"/>
    <w:rsid w:val="00925846"/>
    <w:rsid w:val="00926357"/>
    <w:rsid w:val="00927938"/>
    <w:rsid w:val="0093033F"/>
    <w:rsid w:val="0093660A"/>
    <w:rsid w:val="00941CD2"/>
    <w:rsid w:val="0094635A"/>
    <w:rsid w:val="00953E94"/>
    <w:rsid w:val="00954B15"/>
    <w:rsid w:val="0095526E"/>
    <w:rsid w:val="00955467"/>
    <w:rsid w:val="00957C53"/>
    <w:rsid w:val="00957E4D"/>
    <w:rsid w:val="00977CD6"/>
    <w:rsid w:val="0098059D"/>
    <w:rsid w:val="00983EB8"/>
    <w:rsid w:val="00985526"/>
    <w:rsid w:val="009858F7"/>
    <w:rsid w:val="00985D5E"/>
    <w:rsid w:val="00987CFE"/>
    <w:rsid w:val="00990D1D"/>
    <w:rsid w:val="0099429B"/>
    <w:rsid w:val="009A2311"/>
    <w:rsid w:val="009A7E27"/>
    <w:rsid w:val="009B13B4"/>
    <w:rsid w:val="009B2DD1"/>
    <w:rsid w:val="009C05BE"/>
    <w:rsid w:val="009C26E0"/>
    <w:rsid w:val="009C3CBC"/>
    <w:rsid w:val="009C6CA5"/>
    <w:rsid w:val="009D2EC0"/>
    <w:rsid w:val="009D4570"/>
    <w:rsid w:val="009F0801"/>
    <w:rsid w:val="009F0D75"/>
    <w:rsid w:val="009F1EC9"/>
    <w:rsid w:val="009F4A34"/>
    <w:rsid w:val="00A00C6F"/>
    <w:rsid w:val="00A026BC"/>
    <w:rsid w:val="00A02B13"/>
    <w:rsid w:val="00A0483E"/>
    <w:rsid w:val="00A04ACB"/>
    <w:rsid w:val="00A16317"/>
    <w:rsid w:val="00A16D10"/>
    <w:rsid w:val="00A17BBE"/>
    <w:rsid w:val="00A2235F"/>
    <w:rsid w:val="00A27A31"/>
    <w:rsid w:val="00A27DD7"/>
    <w:rsid w:val="00A329FD"/>
    <w:rsid w:val="00A36951"/>
    <w:rsid w:val="00A410C0"/>
    <w:rsid w:val="00A41403"/>
    <w:rsid w:val="00A41D5F"/>
    <w:rsid w:val="00A442C1"/>
    <w:rsid w:val="00A453E1"/>
    <w:rsid w:val="00A45536"/>
    <w:rsid w:val="00A50CD5"/>
    <w:rsid w:val="00A5240C"/>
    <w:rsid w:val="00A53202"/>
    <w:rsid w:val="00A54261"/>
    <w:rsid w:val="00A61546"/>
    <w:rsid w:val="00A61B9C"/>
    <w:rsid w:val="00A61EE2"/>
    <w:rsid w:val="00A65B0E"/>
    <w:rsid w:val="00A66194"/>
    <w:rsid w:val="00A71433"/>
    <w:rsid w:val="00A71AF3"/>
    <w:rsid w:val="00A76FAD"/>
    <w:rsid w:val="00A8185B"/>
    <w:rsid w:val="00A81C34"/>
    <w:rsid w:val="00A8287D"/>
    <w:rsid w:val="00A8378F"/>
    <w:rsid w:val="00A9043C"/>
    <w:rsid w:val="00A90F95"/>
    <w:rsid w:val="00A9129B"/>
    <w:rsid w:val="00A9407D"/>
    <w:rsid w:val="00AB2695"/>
    <w:rsid w:val="00AC0606"/>
    <w:rsid w:val="00AC6FE1"/>
    <w:rsid w:val="00AD59F2"/>
    <w:rsid w:val="00AD7E03"/>
    <w:rsid w:val="00AE029B"/>
    <w:rsid w:val="00AE2EBB"/>
    <w:rsid w:val="00AE5C7B"/>
    <w:rsid w:val="00AE6297"/>
    <w:rsid w:val="00AF2E49"/>
    <w:rsid w:val="00AF3121"/>
    <w:rsid w:val="00AF78E8"/>
    <w:rsid w:val="00B03596"/>
    <w:rsid w:val="00B043DA"/>
    <w:rsid w:val="00B102AB"/>
    <w:rsid w:val="00B10E6F"/>
    <w:rsid w:val="00B150E9"/>
    <w:rsid w:val="00B21BE3"/>
    <w:rsid w:val="00B22B6C"/>
    <w:rsid w:val="00B24696"/>
    <w:rsid w:val="00B323DD"/>
    <w:rsid w:val="00B33D2A"/>
    <w:rsid w:val="00B41C23"/>
    <w:rsid w:val="00B41F2B"/>
    <w:rsid w:val="00B44772"/>
    <w:rsid w:val="00B44B11"/>
    <w:rsid w:val="00B44DE7"/>
    <w:rsid w:val="00B455EA"/>
    <w:rsid w:val="00B45DCE"/>
    <w:rsid w:val="00B47D6C"/>
    <w:rsid w:val="00B5167C"/>
    <w:rsid w:val="00B5255C"/>
    <w:rsid w:val="00B5312E"/>
    <w:rsid w:val="00B5734C"/>
    <w:rsid w:val="00B61464"/>
    <w:rsid w:val="00B623C5"/>
    <w:rsid w:val="00B63A7E"/>
    <w:rsid w:val="00B64D1C"/>
    <w:rsid w:val="00B64E17"/>
    <w:rsid w:val="00B664A7"/>
    <w:rsid w:val="00B67144"/>
    <w:rsid w:val="00B71F4A"/>
    <w:rsid w:val="00B72A24"/>
    <w:rsid w:val="00B72E4B"/>
    <w:rsid w:val="00B7338F"/>
    <w:rsid w:val="00B80008"/>
    <w:rsid w:val="00B80AA4"/>
    <w:rsid w:val="00B84904"/>
    <w:rsid w:val="00B852A0"/>
    <w:rsid w:val="00B86AB9"/>
    <w:rsid w:val="00B8706B"/>
    <w:rsid w:val="00B87E26"/>
    <w:rsid w:val="00B932FF"/>
    <w:rsid w:val="00B9354A"/>
    <w:rsid w:val="00B93AD3"/>
    <w:rsid w:val="00B95FC7"/>
    <w:rsid w:val="00B96109"/>
    <w:rsid w:val="00BA4100"/>
    <w:rsid w:val="00BA45A6"/>
    <w:rsid w:val="00BA5B20"/>
    <w:rsid w:val="00BB0003"/>
    <w:rsid w:val="00BB36C5"/>
    <w:rsid w:val="00BC272E"/>
    <w:rsid w:val="00BC2B92"/>
    <w:rsid w:val="00BC5E57"/>
    <w:rsid w:val="00BC7D06"/>
    <w:rsid w:val="00BD1D43"/>
    <w:rsid w:val="00BD2425"/>
    <w:rsid w:val="00BD4970"/>
    <w:rsid w:val="00BD5065"/>
    <w:rsid w:val="00BD6488"/>
    <w:rsid w:val="00BD69DC"/>
    <w:rsid w:val="00BE2911"/>
    <w:rsid w:val="00BE39A5"/>
    <w:rsid w:val="00BE5316"/>
    <w:rsid w:val="00BF201C"/>
    <w:rsid w:val="00BF641F"/>
    <w:rsid w:val="00BF6952"/>
    <w:rsid w:val="00C03026"/>
    <w:rsid w:val="00C04BA0"/>
    <w:rsid w:val="00C132F9"/>
    <w:rsid w:val="00C200CD"/>
    <w:rsid w:val="00C20760"/>
    <w:rsid w:val="00C23556"/>
    <w:rsid w:val="00C27E9C"/>
    <w:rsid w:val="00C5260D"/>
    <w:rsid w:val="00C532DD"/>
    <w:rsid w:val="00C53AB8"/>
    <w:rsid w:val="00C54863"/>
    <w:rsid w:val="00C567F3"/>
    <w:rsid w:val="00C6222C"/>
    <w:rsid w:val="00C63E4B"/>
    <w:rsid w:val="00C643D8"/>
    <w:rsid w:val="00C7372A"/>
    <w:rsid w:val="00C84066"/>
    <w:rsid w:val="00C8507B"/>
    <w:rsid w:val="00C85115"/>
    <w:rsid w:val="00C855FE"/>
    <w:rsid w:val="00C86481"/>
    <w:rsid w:val="00C90B01"/>
    <w:rsid w:val="00C9244E"/>
    <w:rsid w:val="00CA6F2D"/>
    <w:rsid w:val="00CB34D6"/>
    <w:rsid w:val="00CB54C4"/>
    <w:rsid w:val="00CB7865"/>
    <w:rsid w:val="00CD1CEF"/>
    <w:rsid w:val="00CD4D5C"/>
    <w:rsid w:val="00CD71D3"/>
    <w:rsid w:val="00CE155B"/>
    <w:rsid w:val="00CE32AD"/>
    <w:rsid w:val="00CE4196"/>
    <w:rsid w:val="00CE440F"/>
    <w:rsid w:val="00CE64EE"/>
    <w:rsid w:val="00CF184D"/>
    <w:rsid w:val="00CF1C1F"/>
    <w:rsid w:val="00CF3A12"/>
    <w:rsid w:val="00CF63C3"/>
    <w:rsid w:val="00CF6C37"/>
    <w:rsid w:val="00CF7A5D"/>
    <w:rsid w:val="00D12C5D"/>
    <w:rsid w:val="00D14E1A"/>
    <w:rsid w:val="00D1608B"/>
    <w:rsid w:val="00D164CA"/>
    <w:rsid w:val="00D17129"/>
    <w:rsid w:val="00D275BC"/>
    <w:rsid w:val="00D27DD9"/>
    <w:rsid w:val="00D30A64"/>
    <w:rsid w:val="00D31C1F"/>
    <w:rsid w:val="00D344D8"/>
    <w:rsid w:val="00D35885"/>
    <w:rsid w:val="00D35A1F"/>
    <w:rsid w:val="00D41B24"/>
    <w:rsid w:val="00D42A89"/>
    <w:rsid w:val="00D45391"/>
    <w:rsid w:val="00D4558B"/>
    <w:rsid w:val="00D50705"/>
    <w:rsid w:val="00D54683"/>
    <w:rsid w:val="00D57290"/>
    <w:rsid w:val="00D6475B"/>
    <w:rsid w:val="00D65057"/>
    <w:rsid w:val="00D66EC0"/>
    <w:rsid w:val="00D672DA"/>
    <w:rsid w:val="00D676E5"/>
    <w:rsid w:val="00D73F85"/>
    <w:rsid w:val="00D7665B"/>
    <w:rsid w:val="00D852E4"/>
    <w:rsid w:val="00D85F12"/>
    <w:rsid w:val="00D86795"/>
    <w:rsid w:val="00D9116C"/>
    <w:rsid w:val="00D91480"/>
    <w:rsid w:val="00D92367"/>
    <w:rsid w:val="00DA596E"/>
    <w:rsid w:val="00DA689B"/>
    <w:rsid w:val="00DB009D"/>
    <w:rsid w:val="00DB1FC5"/>
    <w:rsid w:val="00DC3FAF"/>
    <w:rsid w:val="00DC48EF"/>
    <w:rsid w:val="00DD4030"/>
    <w:rsid w:val="00DD76F8"/>
    <w:rsid w:val="00DE3C90"/>
    <w:rsid w:val="00DE43FA"/>
    <w:rsid w:val="00DE5B63"/>
    <w:rsid w:val="00DF06F1"/>
    <w:rsid w:val="00DF2B77"/>
    <w:rsid w:val="00DF2E55"/>
    <w:rsid w:val="00DF37BB"/>
    <w:rsid w:val="00DF4816"/>
    <w:rsid w:val="00E01372"/>
    <w:rsid w:val="00E064B4"/>
    <w:rsid w:val="00E11286"/>
    <w:rsid w:val="00E12AC2"/>
    <w:rsid w:val="00E15F0B"/>
    <w:rsid w:val="00E1799C"/>
    <w:rsid w:val="00E236C1"/>
    <w:rsid w:val="00E26E18"/>
    <w:rsid w:val="00E3565E"/>
    <w:rsid w:val="00E36901"/>
    <w:rsid w:val="00E37FA7"/>
    <w:rsid w:val="00E43F98"/>
    <w:rsid w:val="00E4448A"/>
    <w:rsid w:val="00E446F4"/>
    <w:rsid w:val="00E47EA2"/>
    <w:rsid w:val="00E5250D"/>
    <w:rsid w:val="00E550F9"/>
    <w:rsid w:val="00E5541F"/>
    <w:rsid w:val="00E565B8"/>
    <w:rsid w:val="00E61AB3"/>
    <w:rsid w:val="00E6387E"/>
    <w:rsid w:val="00E678EF"/>
    <w:rsid w:val="00E75CB9"/>
    <w:rsid w:val="00E81F70"/>
    <w:rsid w:val="00E821F8"/>
    <w:rsid w:val="00E82EB7"/>
    <w:rsid w:val="00E83765"/>
    <w:rsid w:val="00E84175"/>
    <w:rsid w:val="00E852BE"/>
    <w:rsid w:val="00E91257"/>
    <w:rsid w:val="00EA02E6"/>
    <w:rsid w:val="00EA6A39"/>
    <w:rsid w:val="00EB18F9"/>
    <w:rsid w:val="00ED03B4"/>
    <w:rsid w:val="00EE100E"/>
    <w:rsid w:val="00EE2187"/>
    <w:rsid w:val="00EE2D2C"/>
    <w:rsid w:val="00EE6699"/>
    <w:rsid w:val="00EE7390"/>
    <w:rsid w:val="00EF0451"/>
    <w:rsid w:val="00EF1F78"/>
    <w:rsid w:val="00EF329C"/>
    <w:rsid w:val="00EF4E11"/>
    <w:rsid w:val="00EF5691"/>
    <w:rsid w:val="00F01607"/>
    <w:rsid w:val="00F02910"/>
    <w:rsid w:val="00F061A9"/>
    <w:rsid w:val="00F13026"/>
    <w:rsid w:val="00F1478A"/>
    <w:rsid w:val="00F20F28"/>
    <w:rsid w:val="00F23175"/>
    <w:rsid w:val="00F247E8"/>
    <w:rsid w:val="00F2725C"/>
    <w:rsid w:val="00F34AFB"/>
    <w:rsid w:val="00F35AB5"/>
    <w:rsid w:val="00F40481"/>
    <w:rsid w:val="00F422FC"/>
    <w:rsid w:val="00F44F6F"/>
    <w:rsid w:val="00F4541A"/>
    <w:rsid w:val="00F53A2D"/>
    <w:rsid w:val="00F54C44"/>
    <w:rsid w:val="00F618BE"/>
    <w:rsid w:val="00F625F2"/>
    <w:rsid w:val="00F82D40"/>
    <w:rsid w:val="00F86295"/>
    <w:rsid w:val="00FB0B5A"/>
    <w:rsid w:val="00FB20E5"/>
    <w:rsid w:val="00FC490C"/>
    <w:rsid w:val="00FC536A"/>
    <w:rsid w:val="00FD3C9A"/>
    <w:rsid w:val="00FD3FA1"/>
    <w:rsid w:val="00FD6E47"/>
    <w:rsid w:val="00FE09A6"/>
    <w:rsid w:val="00FE0FA5"/>
    <w:rsid w:val="00FE7938"/>
    <w:rsid w:val="00FE7E5A"/>
    <w:rsid w:val="00FF2949"/>
    <w:rsid w:val="00FF2984"/>
    <w:rsid w:val="00FF3432"/>
    <w:rsid w:val="00FF6790"/>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v:textbox inset="5.85pt,.7pt,5.85pt,.7pt"/>
    </o:shapedefaults>
    <o:shapelayout v:ext="edit">
      <o:idmap v:ext="edit" data="1"/>
    </o:shapelayout>
  </w:shapeDefaults>
  <w:decimalSymbol w:val=","/>
  <w:listSeparator w:val=";"/>
  <w14:docId w14:val="42F21C1E"/>
  <w15:docId w15:val="{3115DA83-F82D-438D-AA02-999EB97A4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5FE"/>
    <w:pPr>
      <w:spacing w:after="0" w:line="240" w:lineRule="auto"/>
      <w:jc w:val="both"/>
    </w:pPr>
    <w:rPr>
      <w:rFonts w:ascii="Times New Roman" w:eastAsia="Times New Roman" w:hAnsi="Times New Roman" w:cs="Times New Roman"/>
      <w:sz w:val="16"/>
      <w:szCs w:val="16"/>
      <w:lang w:val="en-US" w:eastAsia="fr-FR"/>
    </w:rPr>
  </w:style>
  <w:style w:type="paragraph" w:styleId="Heading1">
    <w:name w:val="heading 1"/>
    <w:aliases w:val="Heading 2 subtitles IFU"/>
    <w:basedOn w:val="Heading2"/>
    <w:next w:val="Normal"/>
    <w:link w:val="Heading1Char"/>
    <w:uiPriority w:val="9"/>
    <w:qFormat/>
    <w:rsid w:val="00A76FAD"/>
    <w:pPr>
      <w:numPr>
        <w:numId w:val="14"/>
      </w:numPr>
      <w:jc w:val="left"/>
      <w:outlineLvl w:val="0"/>
    </w:pPr>
    <w:rPr>
      <w:i w:val="0"/>
      <w:spacing w:val="5"/>
      <w:kern w:val="28"/>
      <w:sz w:val="18"/>
      <w:szCs w:val="28"/>
    </w:rPr>
  </w:style>
  <w:style w:type="paragraph" w:styleId="Heading2">
    <w:name w:val="heading 2"/>
    <w:basedOn w:val="Normal"/>
    <w:next w:val="Normal"/>
    <w:link w:val="Heading2Char"/>
    <w:qFormat/>
    <w:rsid w:val="006C14FE"/>
    <w:pPr>
      <w:keepNext/>
      <w:jc w:val="center"/>
      <w:outlineLvl w:val="1"/>
    </w:pPr>
    <w:rPr>
      <w:b/>
      <w:i/>
    </w:rPr>
  </w:style>
  <w:style w:type="paragraph" w:styleId="Heading3">
    <w:name w:val="heading 3"/>
    <w:basedOn w:val="Normal"/>
    <w:next w:val="Normal"/>
    <w:link w:val="Heading3Char"/>
    <w:uiPriority w:val="9"/>
    <w:unhideWhenUsed/>
    <w:qFormat/>
    <w:rsid w:val="005D243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list">
    <w:name w:val="dropdown list"/>
    <w:basedOn w:val="DefaultParagraphFont"/>
    <w:uiPriority w:val="1"/>
    <w:qFormat/>
    <w:rsid w:val="009045A2"/>
    <w:rPr>
      <w:rFonts w:asciiTheme="minorHAnsi" w:hAnsiTheme="minorHAnsi"/>
      <w:sz w:val="20"/>
    </w:rPr>
  </w:style>
  <w:style w:type="character" w:customStyle="1" w:styleId="Heading2Char">
    <w:name w:val="Heading 2 Char"/>
    <w:basedOn w:val="DefaultParagraphFont"/>
    <w:link w:val="Heading2"/>
    <w:rsid w:val="006C14FE"/>
    <w:rPr>
      <w:rFonts w:ascii="Times New Roman" w:eastAsia="Times New Roman" w:hAnsi="Times New Roman" w:cs="Times New Roman"/>
      <w:b/>
      <w:i/>
      <w:sz w:val="16"/>
      <w:szCs w:val="16"/>
      <w:lang w:val="en-US" w:eastAsia="fr-FR"/>
    </w:rPr>
  </w:style>
  <w:style w:type="paragraph" w:styleId="Header">
    <w:name w:val="header"/>
    <w:basedOn w:val="Normal"/>
    <w:link w:val="HeaderChar"/>
    <w:rsid w:val="006C14FE"/>
    <w:pPr>
      <w:tabs>
        <w:tab w:val="center" w:pos="4320"/>
        <w:tab w:val="right" w:pos="8640"/>
      </w:tabs>
    </w:pPr>
  </w:style>
  <w:style w:type="character" w:customStyle="1" w:styleId="HeaderChar">
    <w:name w:val="Header Char"/>
    <w:basedOn w:val="DefaultParagraphFont"/>
    <w:link w:val="Header"/>
    <w:rsid w:val="006C14FE"/>
    <w:rPr>
      <w:rFonts w:ascii="Times New Roman" w:eastAsia="Times New Roman" w:hAnsi="Times New Roman" w:cs="Times New Roman"/>
      <w:sz w:val="16"/>
      <w:szCs w:val="16"/>
      <w:lang w:val="en-US" w:eastAsia="fr-FR"/>
    </w:rPr>
  </w:style>
  <w:style w:type="paragraph" w:styleId="Footer">
    <w:name w:val="footer"/>
    <w:basedOn w:val="Normal"/>
    <w:link w:val="FooterChar"/>
    <w:rsid w:val="006C14FE"/>
    <w:pPr>
      <w:tabs>
        <w:tab w:val="center" w:pos="4320"/>
        <w:tab w:val="right" w:pos="8640"/>
      </w:tabs>
    </w:pPr>
  </w:style>
  <w:style w:type="character" w:customStyle="1" w:styleId="FooterChar">
    <w:name w:val="Footer Char"/>
    <w:basedOn w:val="DefaultParagraphFont"/>
    <w:link w:val="Footer"/>
    <w:rsid w:val="006C14FE"/>
    <w:rPr>
      <w:rFonts w:ascii="Times New Roman" w:eastAsia="Times New Roman" w:hAnsi="Times New Roman" w:cs="Times New Roman"/>
      <w:sz w:val="16"/>
      <w:szCs w:val="16"/>
      <w:lang w:val="en-US" w:eastAsia="fr-FR"/>
    </w:rPr>
  </w:style>
  <w:style w:type="character" w:styleId="PageNumber">
    <w:name w:val="page number"/>
    <w:basedOn w:val="DefaultParagraphFont"/>
    <w:rsid w:val="006C14FE"/>
  </w:style>
  <w:style w:type="table" w:styleId="TableGrid">
    <w:name w:val="Table Grid"/>
    <w:basedOn w:val="TableNormal"/>
    <w:rsid w:val="006C14FE"/>
    <w:pPr>
      <w:spacing w:after="0" w:line="240" w:lineRule="auto"/>
    </w:pPr>
    <w:rPr>
      <w:rFonts w:ascii="Times New Roman" w:eastAsia="Times New Roman" w:hAnsi="Times New Roman" w:cs="Times New Roman"/>
      <w:sz w:val="16"/>
      <w:szCs w:val="16"/>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6C14FE"/>
    <w:rPr>
      <w:sz w:val="16"/>
      <w:szCs w:val="16"/>
    </w:rPr>
  </w:style>
  <w:style w:type="paragraph" w:styleId="CommentText">
    <w:name w:val="annotation text"/>
    <w:basedOn w:val="Normal"/>
    <w:link w:val="CommentTextChar"/>
    <w:rsid w:val="006C14FE"/>
  </w:style>
  <w:style w:type="character" w:customStyle="1" w:styleId="CommentTextChar">
    <w:name w:val="Comment Text Char"/>
    <w:basedOn w:val="DefaultParagraphFont"/>
    <w:link w:val="CommentText"/>
    <w:rsid w:val="006C14FE"/>
    <w:rPr>
      <w:rFonts w:ascii="Times New Roman" w:eastAsia="Times New Roman" w:hAnsi="Times New Roman" w:cs="Times New Roman"/>
      <w:sz w:val="16"/>
      <w:szCs w:val="16"/>
      <w:lang w:val="en-US" w:eastAsia="fr-FR"/>
    </w:rPr>
  </w:style>
  <w:style w:type="paragraph" w:customStyle="1" w:styleId="text1">
    <w:name w:val="text1"/>
    <w:basedOn w:val="Heading1"/>
    <w:rsid w:val="006C14FE"/>
    <w:pPr>
      <w:numPr>
        <w:numId w:val="1"/>
      </w:numPr>
      <w:tabs>
        <w:tab w:val="left" w:pos="700"/>
      </w:tabs>
      <w:spacing w:before="240"/>
    </w:pPr>
    <w:rPr>
      <w:sz w:val="24"/>
      <w:szCs w:val="24"/>
      <w:lang w:eastAsia="en-US"/>
    </w:rPr>
  </w:style>
  <w:style w:type="paragraph" w:customStyle="1" w:styleId="text2">
    <w:name w:val="text2"/>
    <w:basedOn w:val="text1"/>
    <w:rsid w:val="006C14FE"/>
    <w:pPr>
      <w:keepNext w:val="0"/>
      <w:numPr>
        <w:ilvl w:val="1"/>
      </w:numPr>
      <w:tabs>
        <w:tab w:val="clear" w:pos="700"/>
        <w:tab w:val="clear" w:pos="1278"/>
        <w:tab w:val="left" w:pos="1300"/>
      </w:tabs>
      <w:spacing w:before="120"/>
    </w:pPr>
  </w:style>
  <w:style w:type="paragraph" w:customStyle="1" w:styleId="text4">
    <w:name w:val="text4"/>
    <w:basedOn w:val="text3"/>
    <w:rsid w:val="006C14FE"/>
    <w:pPr>
      <w:numPr>
        <w:ilvl w:val="3"/>
      </w:numPr>
      <w:tabs>
        <w:tab w:val="clear" w:pos="2100"/>
        <w:tab w:val="left" w:pos="3100"/>
      </w:tabs>
    </w:pPr>
  </w:style>
  <w:style w:type="paragraph" w:customStyle="1" w:styleId="text3">
    <w:name w:val="text3"/>
    <w:basedOn w:val="Normal"/>
    <w:rsid w:val="006C14FE"/>
    <w:pPr>
      <w:numPr>
        <w:ilvl w:val="2"/>
        <w:numId w:val="1"/>
      </w:numPr>
      <w:tabs>
        <w:tab w:val="left" w:pos="2100"/>
      </w:tabs>
      <w:spacing w:before="120"/>
      <w:outlineLvl w:val="0"/>
    </w:pPr>
    <w:rPr>
      <w:sz w:val="24"/>
      <w:szCs w:val="22"/>
      <w:lang w:eastAsia="en-US"/>
    </w:rPr>
  </w:style>
  <w:style w:type="paragraph" w:customStyle="1" w:styleId="text5">
    <w:name w:val="text5"/>
    <w:basedOn w:val="text4"/>
    <w:rsid w:val="006C14FE"/>
    <w:pPr>
      <w:numPr>
        <w:ilvl w:val="4"/>
      </w:numPr>
      <w:tabs>
        <w:tab w:val="clear" w:pos="3100"/>
        <w:tab w:val="left" w:pos="4400"/>
      </w:tabs>
    </w:pPr>
  </w:style>
  <w:style w:type="paragraph" w:customStyle="1" w:styleId="StyleHeading2NotItalic">
    <w:name w:val="Style Heading 2 + Not Italic"/>
    <w:basedOn w:val="Heading2"/>
    <w:rsid w:val="006C14FE"/>
    <w:rPr>
      <w:bCs/>
      <w:i w:val="0"/>
    </w:rPr>
  </w:style>
  <w:style w:type="character" w:styleId="Emphasis">
    <w:name w:val="Emphasis"/>
    <w:basedOn w:val="DefaultParagraphFont"/>
    <w:qFormat/>
    <w:rsid w:val="006C14FE"/>
    <w:rPr>
      <w:i/>
      <w:iCs/>
    </w:rPr>
  </w:style>
  <w:style w:type="paragraph" w:styleId="ListParagraph">
    <w:name w:val="List Paragraph"/>
    <w:basedOn w:val="Normal"/>
    <w:uiPriority w:val="34"/>
    <w:qFormat/>
    <w:rsid w:val="006C14FE"/>
    <w:pPr>
      <w:ind w:left="720"/>
      <w:contextualSpacing/>
    </w:pPr>
  </w:style>
  <w:style w:type="paragraph" w:customStyle="1" w:styleId="bullet">
    <w:name w:val="bullet"/>
    <w:basedOn w:val="body"/>
    <w:rsid w:val="006C14FE"/>
    <w:pPr>
      <w:ind w:left="180" w:hanging="180"/>
    </w:pPr>
  </w:style>
  <w:style w:type="paragraph" w:customStyle="1" w:styleId="body">
    <w:name w:val="body"/>
    <w:basedOn w:val="Normal"/>
    <w:rsid w:val="006C14FE"/>
    <w:pPr>
      <w:autoSpaceDE w:val="0"/>
      <w:autoSpaceDN w:val="0"/>
      <w:adjustRightInd w:val="0"/>
      <w:spacing w:after="72" w:line="190" w:lineRule="atLeast"/>
      <w:textAlignment w:val="baseline"/>
    </w:pPr>
    <w:rPr>
      <w:rFonts w:ascii="Arial" w:hAnsi="Arial" w:cs="Arial"/>
      <w:color w:val="000000"/>
      <w:spacing w:val="-2"/>
      <w:lang w:eastAsia="en-US"/>
    </w:rPr>
  </w:style>
  <w:style w:type="character" w:customStyle="1" w:styleId="apple-style-span">
    <w:name w:val="apple-style-span"/>
    <w:basedOn w:val="DefaultParagraphFont"/>
    <w:rsid w:val="006C14FE"/>
  </w:style>
  <w:style w:type="character" w:customStyle="1" w:styleId="Heading1Char">
    <w:name w:val="Heading 1 Char"/>
    <w:aliases w:val="Heading 2 subtitles IFU Char"/>
    <w:basedOn w:val="DefaultParagraphFont"/>
    <w:link w:val="Heading1"/>
    <w:uiPriority w:val="9"/>
    <w:rsid w:val="00A76FAD"/>
    <w:rPr>
      <w:rFonts w:ascii="Times New Roman" w:eastAsia="Times New Roman" w:hAnsi="Times New Roman" w:cs="Times New Roman"/>
      <w:b/>
      <w:spacing w:val="5"/>
      <w:kern w:val="28"/>
      <w:sz w:val="18"/>
      <w:szCs w:val="28"/>
      <w:lang w:val="en-US" w:eastAsia="fr-FR"/>
    </w:rPr>
  </w:style>
  <w:style w:type="paragraph" w:styleId="BalloonText">
    <w:name w:val="Balloon Text"/>
    <w:basedOn w:val="Normal"/>
    <w:link w:val="BalloonTextChar"/>
    <w:uiPriority w:val="99"/>
    <w:semiHidden/>
    <w:unhideWhenUsed/>
    <w:rsid w:val="006C14FE"/>
    <w:rPr>
      <w:rFonts w:ascii="Tahoma" w:hAnsi="Tahoma" w:cs="Tahoma"/>
    </w:rPr>
  </w:style>
  <w:style w:type="character" w:customStyle="1" w:styleId="BalloonTextChar">
    <w:name w:val="Balloon Text Char"/>
    <w:basedOn w:val="DefaultParagraphFont"/>
    <w:link w:val="BalloonText"/>
    <w:uiPriority w:val="99"/>
    <w:semiHidden/>
    <w:rsid w:val="006C14FE"/>
    <w:rPr>
      <w:rFonts w:ascii="Tahoma" w:eastAsia="Times New Roman" w:hAnsi="Tahoma" w:cs="Tahoma"/>
      <w:sz w:val="16"/>
      <w:szCs w:val="16"/>
      <w:lang w:val="en-US" w:eastAsia="fr-FR"/>
    </w:rPr>
  </w:style>
  <w:style w:type="character" w:styleId="Hyperlink">
    <w:name w:val="Hyperlink"/>
    <w:basedOn w:val="DefaultParagraphFont"/>
    <w:uiPriority w:val="99"/>
    <w:unhideWhenUsed/>
    <w:rsid w:val="006C14FE"/>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CF63C3"/>
    <w:rPr>
      <w:b/>
      <w:bCs/>
      <w:sz w:val="20"/>
      <w:szCs w:val="20"/>
    </w:rPr>
  </w:style>
  <w:style w:type="character" w:customStyle="1" w:styleId="CommentSubjectChar">
    <w:name w:val="Comment Subject Char"/>
    <w:basedOn w:val="CommentTextChar"/>
    <w:link w:val="CommentSubject"/>
    <w:uiPriority w:val="99"/>
    <w:semiHidden/>
    <w:rsid w:val="00CF63C3"/>
    <w:rPr>
      <w:rFonts w:ascii="Times New Roman" w:eastAsia="Times New Roman" w:hAnsi="Times New Roman" w:cs="Times New Roman"/>
      <w:b/>
      <w:bCs/>
      <w:sz w:val="20"/>
      <w:szCs w:val="20"/>
      <w:lang w:val="en-US" w:eastAsia="fr-FR"/>
    </w:rPr>
  </w:style>
  <w:style w:type="character" w:customStyle="1" w:styleId="Heading3Char">
    <w:name w:val="Heading 3 Char"/>
    <w:basedOn w:val="DefaultParagraphFont"/>
    <w:link w:val="Heading3"/>
    <w:uiPriority w:val="9"/>
    <w:rsid w:val="005D243E"/>
    <w:rPr>
      <w:rFonts w:asciiTheme="majorHAnsi" w:eastAsiaTheme="majorEastAsia" w:hAnsiTheme="majorHAnsi" w:cstheme="majorBidi"/>
      <w:b/>
      <w:bCs/>
      <w:color w:val="4F81BD" w:themeColor="accent1"/>
      <w:sz w:val="16"/>
      <w:szCs w:val="16"/>
      <w:lang w:val="en-US" w:eastAsia="fr-FR"/>
    </w:rPr>
  </w:style>
  <w:style w:type="paragraph" w:styleId="Revision">
    <w:name w:val="Revision"/>
    <w:hidden/>
    <w:uiPriority w:val="99"/>
    <w:semiHidden/>
    <w:rsid w:val="00A02B13"/>
    <w:pPr>
      <w:spacing w:after="0" w:line="240" w:lineRule="auto"/>
    </w:pPr>
    <w:rPr>
      <w:rFonts w:ascii="Times New Roman" w:eastAsia="Times New Roman" w:hAnsi="Times New Roman" w:cs="Times New Roman"/>
      <w:sz w:val="16"/>
      <w:szCs w:val="16"/>
      <w:lang w:val="en-US" w:eastAsia="fr-FR"/>
    </w:rPr>
  </w:style>
  <w:style w:type="paragraph" w:customStyle="1" w:styleId="SubtitlesIFU">
    <w:name w:val="Subtitles IFU"/>
    <w:basedOn w:val="ListNumber2"/>
    <w:autoRedefine/>
    <w:qFormat/>
    <w:rsid w:val="001B29A2"/>
    <w:pPr>
      <w:keepNext/>
      <w:ind w:left="360"/>
      <w:outlineLvl w:val="1"/>
    </w:pPr>
    <w:rPr>
      <w:b/>
    </w:rPr>
  </w:style>
  <w:style w:type="paragraph" w:customStyle="1" w:styleId="Heading1titlesIFU">
    <w:name w:val="Heading 1 titles IFU"/>
    <w:basedOn w:val="Heading1"/>
    <w:next w:val="Normal"/>
    <w:link w:val="Heading1titlesIFUChar"/>
    <w:autoRedefine/>
    <w:qFormat/>
    <w:rsid w:val="00E61AB3"/>
    <w:pPr>
      <w:numPr>
        <w:numId w:val="13"/>
      </w:numPr>
      <w:ind w:left="426" w:hanging="426"/>
    </w:pPr>
    <w:rPr>
      <w:szCs w:val="18"/>
      <w:lang w:val="fr-CH"/>
    </w:rPr>
  </w:style>
  <w:style w:type="paragraph" w:styleId="ListNumber">
    <w:name w:val="List Number"/>
    <w:basedOn w:val="Normal"/>
    <w:link w:val="ListNumberChar"/>
    <w:uiPriority w:val="99"/>
    <w:unhideWhenUsed/>
    <w:rsid w:val="00C855FE"/>
    <w:pPr>
      <w:numPr>
        <w:numId w:val="6"/>
      </w:numPr>
      <w:contextualSpacing/>
    </w:pPr>
  </w:style>
  <w:style w:type="character" w:customStyle="1" w:styleId="ListNumberChar">
    <w:name w:val="List Number Char"/>
    <w:basedOn w:val="DefaultParagraphFont"/>
    <w:link w:val="ListNumber"/>
    <w:uiPriority w:val="99"/>
    <w:rsid w:val="00C855FE"/>
    <w:rPr>
      <w:rFonts w:ascii="Times New Roman" w:eastAsia="Times New Roman" w:hAnsi="Times New Roman" w:cs="Times New Roman"/>
      <w:sz w:val="16"/>
      <w:szCs w:val="16"/>
      <w:lang w:val="en-US" w:eastAsia="fr-FR"/>
    </w:rPr>
  </w:style>
  <w:style w:type="character" w:customStyle="1" w:styleId="Heading1titlesIFUChar">
    <w:name w:val="Heading 1 titles IFU Char"/>
    <w:basedOn w:val="ListNumberChar"/>
    <w:link w:val="Heading1titlesIFU"/>
    <w:rsid w:val="00E61AB3"/>
    <w:rPr>
      <w:rFonts w:ascii="Times New Roman" w:eastAsia="Times New Roman" w:hAnsi="Times New Roman" w:cs="Times New Roman"/>
      <w:b/>
      <w:spacing w:val="5"/>
      <w:kern w:val="28"/>
      <w:sz w:val="18"/>
      <w:szCs w:val="18"/>
      <w:lang w:val="en-US" w:eastAsia="fr-FR"/>
    </w:rPr>
  </w:style>
  <w:style w:type="paragraph" w:styleId="ListNumber2">
    <w:name w:val="List Number 2"/>
    <w:basedOn w:val="Normal"/>
    <w:uiPriority w:val="99"/>
    <w:semiHidden/>
    <w:unhideWhenUsed/>
    <w:rsid w:val="001B29A2"/>
    <w:pPr>
      <w:numPr>
        <w:numId w:val="7"/>
      </w:numPr>
      <w:contextualSpacing/>
    </w:pPr>
  </w:style>
  <w:style w:type="paragraph" w:customStyle="1" w:styleId="Default">
    <w:name w:val="Default"/>
    <w:rsid w:val="00312802"/>
    <w:pPr>
      <w:autoSpaceDE w:val="0"/>
      <w:autoSpaceDN w:val="0"/>
      <w:adjustRightInd w:val="0"/>
      <w:spacing w:after="0" w:line="240" w:lineRule="auto"/>
    </w:pPr>
    <w:rPr>
      <w:rFonts w:ascii="Univers LT Std 57 Cn" w:hAnsi="Univers LT Std 57 Cn" w:cs="Univers LT Std 57 Cn"/>
      <w:color w:val="000000"/>
      <w:sz w:val="24"/>
      <w:szCs w:val="24"/>
    </w:rPr>
  </w:style>
  <w:style w:type="paragraph" w:styleId="FootnoteText">
    <w:name w:val="footnote text"/>
    <w:basedOn w:val="Normal"/>
    <w:link w:val="FootnoteTextChar"/>
    <w:uiPriority w:val="99"/>
    <w:semiHidden/>
    <w:unhideWhenUsed/>
    <w:rsid w:val="007E69EC"/>
    <w:pPr>
      <w:jc w:val="left"/>
    </w:pPr>
    <w:rPr>
      <w:rFonts w:ascii="Calibri" w:eastAsiaTheme="minorHAnsi" w:hAnsi="Calibri" w:cs="Calibri"/>
      <w:sz w:val="20"/>
      <w:szCs w:val="20"/>
      <w:lang w:val="fr-CH" w:eastAsia="fr-CH"/>
    </w:rPr>
  </w:style>
  <w:style w:type="character" w:customStyle="1" w:styleId="FootnoteTextChar">
    <w:name w:val="Footnote Text Char"/>
    <w:basedOn w:val="DefaultParagraphFont"/>
    <w:link w:val="FootnoteText"/>
    <w:uiPriority w:val="99"/>
    <w:semiHidden/>
    <w:rsid w:val="007E69EC"/>
    <w:rPr>
      <w:rFonts w:ascii="Calibri" w:hAnsi="Calibri" w:cs="Calibri"/>
      <w:sz w:val="20"/>
      <w:szCs w:val="20"/>
      <w:lang w:eastAsia="fr-CH"/>
    </w:rPr>
  </w:style>
  <w:style w:type="character" w:styleId="FootnoteReference">
    <w:name w:val="footnote reference"/>
    <w:basedOn w:val="DefaultParagraphFont"/>
    <w:unhideWhenUsed/>
    <w:rsid w:val="007E69EC"/>
    <w:rPr>
      <w:vertAlign w:val="superscript"/>
    </w:rPr>
  </w:style>
  <w:style w:type="paragraph" w:styleId="TOCHeading">
    <w:name w:val="TOC Heading"/>
    <w:basedOn w:val="Heading1"/>
    <w:next w:val="Normal"/>
    <w:uiPriority w:val="39"/>
    <w:semiHidden/>
    <w:unhideWhenUsed/>
    <w:qFormat/>
    <w:rsid w:val="00A16317"/>
    <w:pPr>
      <w:spacing w:line="276" w:lineRule="auto"/>
      <w:outlineLvl w:val="9"/>
    </w:pPr>
    <w:rPr>
      <w:b w:val="0"/>
      <w:bCs/>
      <w:spacing w:val="0"/>
      <w:kern w:val="0"/>
      <w:lang w:eastAsia="en-US"/>
    </w:rPr>
  </w:style>
  <w:style w:type="paragraph" w:styleId="TOC2">
    <w:name w:val="toc 2"/>
    <w:basedOn w:val="Normal"/>
    <w:next w:val="Normal"/>
    <w:autoRedefine/>
    <w:uiPriority w:val="39"/>
    <w:unhideWhenUsed/>
    <w:qFormat/>
    <w:rsid w:val="00A16317"/>
    <w:pPr>
      <w:spacing w:after="100"/>
      <w:ind w:left="160"/>
    </w:pPr>
  </w:style>
  <w:style w:type="paragraph" w:styleId="TOC1">
    <w:name w:val="toc 1"/>
    <w:basedOn w:val="Normal"/>
    <w:next w:val="Normal"/>
    <w:autoRedefine/>
    <w:uiPriority w:val="39"/>
    <w:unhideWhenUsed/>
    <w:qFormat/>
    <w:rsid w:val="00615C72"/>
    <w:pPr>
      <w:tabs>
        <w:tab w:val="left" w:pos="660"/>
        <w:tab w:val="right" w:leader="dot" w:pos="6959"/>
      </w:tabs>
      <w:spacing w:after="100"/>
    </w:pPr>
    <w:rPr>
      <w:rFonts w:ascii="Times New Roman Bold" w:hAnsi="Times New Roman Bold"/>
      <w:noProof/>
      <w:sz w:val="20"/>
      <w:szCs w:val="20"/>
    </w:rPr>
  </w:style>
  <w:style w:type="paragraph" w:customStyle="1" w:styleId="Noparagraphstyle">
    <w:name w:val="[No paragraph style]"/>
    <w:rsid w:val="00D41B24"/>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val="en-US"/>
    </w:rPr>
  </w:style>
  <w:style w:type="paragraph" w:styleId="TOC3">
    <w:name w:val="toc 3"/>
    <w:basedOn w:val="Normal"/>
    <w:next w:val="Normal"/>
    <w:autoRedefine/>
    <w:uiPriority w:val="39"/>
    <w:semiHidden/>
    <w:unhideWhenUsed/>
    <w:qFormat/>
    <w:rsid w:val="00B102AB"/>
    <w:pPr>
      <w:spacing w:after="100" w:line="276" w:lineRule="auto"/>
      <w:ind w:left="440"/>
      <w:jc w:val="left"/>
    </w:pPr>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708866">
      <w:bodyDiv w:val="1"/>
      <w:marLeft w:val="0"/>
      <w:marRight w:val="0"/>
      <w:marTop w:val="0"/>
      <w:marBottom w:val="0"/>
      <w:divBdr>
        <w:top w:val="none" w:sz="0" w:space="0" w:color="auto"/>
        <w:left w:val="none" w:sz="0" w:space="0" w:color="auto"/>
        <w:bottom w:val="none" w:sz="0" w:space="0" w:color="auto"/>
        <w:right w:val="none" w:sz="0" w:space="0" w:color="auto"/>
      </w:divBdr>
    </w:div>
    <w:div w:id="675304864">
      <w:bodyDiv w:val="1"/>
      <w:marLeft w:val="0"/>
      <w:marRight w:val="0"/>
      <w:marTop w:val="0"/>
      <w:marBottom w:val="0"/>
      <w:divBdr>
        <w:top w:val="none" w:sz="0" w:space="0" w:color="auto"/>
        <w:left w:val="none" w:sz="0" w:space="0" w:color="auto"/>
        <w:bottom w:val="none" w:sz="0" w:space="0" w:color="auto"/>
        <w:right w:val="none" w:sz="0" w:space="0" w:color="auto"/>
      </w:divBdr>
    </w:div>
    <w:div w:id="1015889727">
      <w:bodyDiv w:val="1"/>
      <w:marLeft w:val="0"/>
      <w:marRight w:val="0"/>
      <w:marTop w:val="0"/>
      <w:marBottom w:val="0"/>
      <w:divBdr>
        <w:top w:val="none" w:sz="0" w:space="0" w:color="auto"/>
        <w:left w:val="none" w:sz="0" w:space="0" w:color="auto"/>
        <w:bottom w:val="none" w:sz="0" w:space="0" w:color="auto"/>
        <w:right w:val="none" w:sz="0" w:space="0" w:color="auto"/>
      </w:divBdr>
    </w:div>
    <w:div w:id="1070692081">
      <w:bodyDiv w:val="1"/>
      <w:marLeft w:val="0"/>
      <w:marRight w:val="0"/>
      <w:marTop w:val="0"/>
      <w:marBottom w:val="0"/>
      <w:divBdr>
        <w:top w:val="none" w:sz="0" w:space="0" w:color="auto"/>
        <w:left w:val="none" w:sz="0" w:space="0" w:color="auto"/>
        <w:bottom w:val="none" w:sz="0" w:space="0" w:color="auto"/>
        <w:right w:val="none" w:sz="0" w:space="0" w:color="auto"/>
      </w:divBdr>
    </w:div>
    <w:div w:id="1312371533">
      <w:bodyDiv w:val="1"/>
      <w:marLeft w:val="0"/>
      <w:marRight w:val="0"/>
      <w:marTop w:val="0"/>
      <w:marBottom w:val="0"/>
      <w:divBdr>
        <w:top w:val="none" w:sz="0" w:space="0" w:color="auto"/>
        <w:left w:val="none" w:sz="0" w:space="0" w:color="auto"/>
        <w:bottom w:val="none" w:sz="0" w:space="0" w:color="auto"/>
        <w:right w:val="none" w:sz="0" w:space="0" w:color="auto"/>
      </w:divBdr>
    </w:div>
    <w:div w:id="1354384802">
      <w:bodyDiv w:val="1"/>
      <w:marLeft w:val="0"/>
      <w:marRight w:val="0"/>
      <w:marTop w:val="0"/>
      <w:marBottom w:val="0"/>
      <w:divBdr>
        <w:top w:val="none" w:sz="0" w:space="0" w:color="auto"/>
        <w:left w:val="none" w:sz="0" w:space="0" w:color="auto"/>
        <w:bottom w:val="none" w:sz="0" w:space="0" w:color="auto"/>
        <w:right w:val="none" w:sz="0" w:space="0" w:color="auto"/>
      </w:divBdr>
    </w:div>
    <w:div w:id="1544899442">
      <w:bodyDiv w:val="1"/>
      <w:marLeft w:val="0"/>
      <w:marRight w:val="0"/>
      <w:marTop w:val="0"/>
      <w:marBottom w:val="0"/>
      <w:divBdr>
        <w:top w:val="none" w:sz="0" w:space="0" w:color="auto"/>
        <w:left w:val="none" w:sz="0" w:space="0" w:color="auto"/>
        <w:bottom w:val="none" w:sz="0" w:space="0" w:color="auto"/>
        <w:right w:val="none" w:sz="0" w:space="0" w:color="auto"/>
      </w:divBdr>
    </w:div>
    <w:div w:id="1596595487">
      <w:bodyDiv w:val="1"/>
      <w:marLeft w:val="0"/>
      <w:marRight w:val="0"/>
      <w:marTop w:val="0"/>
      <w:marBottom w:val="0"/>
      <w:divBdr>
        <w:top w:val="none" w:sz="0" w:space="0" w:color="auto"/>
        <w:left w:val="none" w:sz="0" w:space="0" w:color="auto"/>
        <w:bottom w:val="none" w:sz="0" w:space="0" w:color="auto"/>
        <w:right w:val="none" w:sz="0" w:space="0" w:color="auto"/>
      </w:divBdr>
    </w:div>
    <w:div w:id="1710033404">
      <w:bodyDiv w:val="1"/>
      <w:marLeft w:val="0"/>
      <w:marRight w:val="0"/>
      <w:marTop w:val="0"/>
      <w:marBottom w:val="0"/>
      <w:divBdr>
        <w:top w:val="none" w:sz="0" w:space="0" w:color="auto"/>
        <w:left w:val="none" w:sz="0" w:space="0" w:color="auto"/>
        <w:bottom w:val="none" w:sz="0" w:space="0" w:color="auto"/>
        <w:right w:val="none" w:sz="0" w:space="0" w:color="auto"/>
      </w:divBdr>
    </w:div>
    <w:div w:id="1795102205">
      <w:bodyDiv w:val="1"/>
      <w:marLeft w:val="0"/>
      <w:marRight w:val="0"/>
      <w:marTop w:val="0"/>
      <w:marBottom w:val="0"/>
      <w:divBdr>
        <w:top w:val="none" w:sz="0" w:space="0" w:color="auto"/>
        <w:left w:val="none" w:sz="0" w:space="0" w:color="auto"/>
        <w:bottom w:val="none" w:sz="0" w:space="0" w:color="auto"/>
        <w:right w:val="none" w:sz="0" w:space="0" w:color="auto"/>
      </w:divBdr>
    </w:div>
    <w:div w:id="1987395944">
      <w:bodyDiv w:val="1"/>
      <w:marLeft w:val="0"/>
      <w:marRight w:val="0"/>
      <w:marTop w:val="0"/>
      <w:marBottom w:val="0"/>
      <w:divBdr>
        <w:top w:val="none" w:sz="0" w:space="0" w:color="auto"/>
        <w:left w:val="none" w:sz="0" w:space="0" w:color="auto"/>
        <w:bottom w:val="none" w:sz="0" w:space="0" w:color="auto"/>
        <w:right w:val="none" w:sz="0" w:space="0" w:color="auto"/>
      </w:divBdr>
    </w:div>
    <w:div w:id="2066289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5.jpeg"/><Relationship Id="rId26" Type="http://schemas.openxmlformats.org/officeDocument/2006/relationships/image" Target="media/image13.jpeg"/><Relationship Id="rId3" Type="http://schemas.openxmlformats.org/officeDocument/2006/relationships/customXml" Target="../customXml/item3.xml"/><Relationship Id="rId21" Type="http://schemas.openxmlformats.org/officeDocument/2006/relationships/image" Target="media/image8.emf"/><Relationship Id="rId34" Type="http://schemas.openxmlformats.org/officeDocument/2006/relationships/image" Target="media/image20.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4.jpeg"/><Relationship Id="rId25" Type="http://schemas.openxmlformats.org/officeDocument/2006/relationships/image" Target="media/image12.emf"/><Relationship Id="rId33" Type="http://schemas.openxmlformats.org/officeDocument/2006/relationships/image" Target="cid:image009.png@01CC3599.5C551510" TargetMode="External"/><Relationship Id="rId2" Type="http://schemas.openxmlformats.org/officeDocument/2006/relationships/customXml" Target="../customXml/item2.xml"/><Relationship Id="rId16" Type="http://schemas.openxmlformats.org/officeDocument/2006/relationships/image" Target="media/image3.gif"/><Relationship Id="rId20" Type="http://schemas.openxmlformats.org/officeDocument/2006/relationships/image" Target="media/image7.jpeg"/><Relationship Id="rId29" Type="http://schemas.openxmlformats.org/officeDocument/2006/relationships/image" Target="media/image16.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11.jpeg"/><Relationship Id="rId32" Type="http://schemas.openxmlformats.org/officeDocument/2006/relationships/image" Target="media/image19.png"/><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image" Target="media/image10.emf"/><Relationship Id="rId28" Type="http://schemas.openxmlformats.org/officeDocument/2006/relationships/image" Target="media/image15.jpe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jpeg"/><Relationship Id="rId31" Type="http://schemas.openxmlformats.org/officeDocument/2006/relationships/image" Target="media/image18.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gif"/><Relationship Id="rId22" Type="http://schemas.openxmlformats.org/officeDocument/2006/relationships/image" Target="media/image9.jpeg"/><Relationship Id="rId27" Type="http://schemas.openxmlformats.org/officeDocument/2006/relationships/image" Target="media/image14.jpeg"/><Relationship Id="rId30" Type="http://schemas.openxmlformats.org/officeDocument/2006/relationships/image" Target="media/image17.jpeg"/><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ncbi.nlm.nih.gov/pubmed/220754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ACFA8735753D34DA9EE10F8DFB36D64" ma:contentTypeVersion="17" ma:contentTypeDescription="Kurkite naują dokumentą." ma:contentTypeScope="" ma:versionID="1df0b3c6d4f85cc87f68d28fefeeb5e8">
  <xsd:schema xmlns:xsd="http://www.w3.org/2001/XMLSchema" xmlns:xs="http://www.w3.org/2001/XMLSchema" xmlns:p="http://schemas.microsoft.com/office/2006/metadata/properties" xmlns:ns2="a511c05a-1ba1-4532-8ab5-d3c84efe769a" xmlns:ns3="f333e39f-fcba-4210-b53b-a001afe1f638" targetNamespace="http://schemas.microsoft.com/office/2006/metadata/properties" ma:root="true" ma:fieldsID="f56002e12d8d70acf6b7c2b142e540b7" ns2:_="" ns3:_="">
    <xsd:import namespace="a511c05a-1ba1-4532-8ab5-d3c84efe769a"/>
    <xsd:import namespace="f333e39f-fcba-4210-b53b-a001afe1f63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11c05a-1ba1-4532-8ab5-d3c84efe769a"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b1dd2b28-09c1-4ba6-8107-de34d9cab6f4}" ma:internalName="TaxCatchAll" ma:showField="CatchAllData" ma:web="a511c05a-1ba1-4532-8ab5-d3c84efe769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333e39f-fcba-4210-b53b-a001afe1f63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1678cdd1-2fdc-4195-9709-979632e64614"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333e39f-fcba-4210-b53b-a001afe1f638">
      <Terms xmlns="http://schemas.microsoft.com/office/infopath/2007/PartnerControls"/>
    </lcf76f155ced4ddcb4097134ff3c332f>
    <TaxCatchAll xmlns="a511c05a-1ba1-4532-8ab5-d3c84efe769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3CAB34-E4ED-41CE-86C2-6B545A7562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11c05a-1ba1-4532-8ab5-d3c84efe769a"/>
    <ds:schemaRef ds:uri="f333e39f-fcba-4210-b53b-a001afe1f6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502BBD-64E4-4BEB-B645-F13C0BC22944}">
  <ds:schemaRefs>
    <ds:schemaRef ds:uri="http://schemas.microsoft.com/office/2006/metadata/properties"/>
    <ds:schemaRef ds:uri="http://schemas.microsoft.com/office/infopath/2007/PartnerControls"/>
    <ds:schemaRef ds:uri="f333e39f-fcba-4210-b53b-a001afe1f638"/>
    <ds:schemaRef ds:uri="a511c05a-1ba1-4532-8ab5-d3c84efe769a"/>
  </ds:schemaRefs>
</ds:datastoreItem>
</file>

<file path=customXml/itemProps3.xml><?xml version="1.0" encoding="utf-8"?>
<ds:datastoreItem xmlns:ds="http://schemas.openxmlformats.org/officeDocument/2006/customXml" ds:itemID="{EC241F6E-FECB-488B-BF5A-3563047A5B60}">
  <ds:schemaRefs>
    <ds:schemaRef ds:uri="http://schemas.microsoft.com/sharepoint/v3/contenttype/forms"/>
  </ds:schemaRefs>
</ds:datastoreItem>
</file>

<file path=customXml/itemProps4.xml><?xml version="1.0" encoding="utf-8"?>
<ds:datastoreItem xmlns:ds="http://schemas.openxmlformats.org/officeDocument/2006/customXml" ds:itemID="{18C8E394-9F9F-433E-891E-C4F8DACBD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4525</Words>
  <Characters>25793</Characters>
  <Application>Microsoft Office Word</Application>
  <DocSecurity>0</DocSecurity>
  <Lines>214</Lines>
  <Paragraphs>60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Biosensors</Company>
  <LinksUpToDate>false</LinksUpToDate>
  <CharactersWithSpaces>30258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Julie Heubi</dc:creator>
  <cp:lastModifiedBy>Lina Glebė</cp:lastModifiedBy>
  <cp:revision>3</cp:revision>
  <cp:lastPrinted>2019-10-31T11:58:00Z</cp:lastPrinted>
  <dcterms:created xsi:type="dcterms:W3CDTF">2023-08-31T07:19:00Z</dcterms:created>
  <dcterms:modified xsi:type="dcterms:W3CDTF">2023-08-31T07:19:00Z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8th edition</vt:lpwstr>
  </property>
  <property fmtid="{D5CDD505-2E9C-101B-9397-08002B2CF9AE}" pid="16" name="Mendeley Recent Style Id 7_1">
    <vt:lpwstr>http://www.zotero.org/styles/national-library-of-medicine</vt:lpwstr>
  </property>
  <property fmtid="{D5CDD505-2E9C-101B-9397-08002B2CF9AE}" pid="17" name="Mendeley Recent Style Name 7_1">
    <vt:lpwstr>National Library of Medicine</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ContentTypeId">
    <vt:lpwstr>0x010100CACFA8735753D34DA9EE10F8DFB36D64</vt:lpwstr>
  </property>
</Properties>
</file>